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F1" w:rsidRPr="00F66184" w:rsidRDefault="003D14F1" w:rsidP="003D14F1">
      <w:pPr>
        <w:shd w:val="clear" w:color="auto" w:fill="FFFFFF"/>
        <w:spacing w:after="0" w:line="360" w:lineRule="auto"/>
        <w:ind w:right="-2"/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</w:pPr>
      <w:r w:rsidRPr="0093270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UDC</w:t>
      </w:r>
      <w:r w:rsidRPr="00F66184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 xml:space="preserve"> 552.4</w:t>
      </w:r>
    </w:p>
    <w:p w:rsidR="00233CE8" w:rsidRPr="00176D68" w:rsidRDefault="00233CE8" w:rsidP="00233CE8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</w:pPr>
      <w:r w:rsidRPr="00176D6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EXPERIMENTAL STUDY OF </w:t>
      </w:r>
      <w:r w:rsidR="00F6618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</w:t>
      </w:r>
      <w:r w:rsidRPr="00176D6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REACTION </w:t>
      </w:r>
      <w:r w:rsidR="00F6618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ENSTATITE + PYROPE = PHLOGOPITE </w:t>
      </w:r>
      <w:r w:rsidRPr="00176D6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IN THE PRESENCE OF A </w:t>
      </w:r>
      <w:r w:rsidRPr="00176D6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>H</w:t>
      </w:r>
      <w:r w:rsidRPr="00720017">
        <w:rPr>
          <w:rFonts w:ascii="Times New Roman" w:eastAsia="Times New Roman" w:hAnsi="Times New Roman" w:cs="Times New Roman"/>
          <w:b/>
          <w:color w:val="212121"/>
          <w:sz w:val="24"/>
          <w:szCs w:val="24"/>
          <w:vertAlign w:val="subscript"/>
          <w:lang w:val="en" w:eastAsia="ru-RU"/>
        </w:rPr>
        <w:t>2</w:t>
      </w:r>
      <w:r w:rsidRPr="00176D6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 xml:space="preserve">O-KCl FLUID AT 5 </w:t>
      </w:r>
      <w:proofErr w:type="spellStart"/>
      <w:r w:rsidRPr="00176D6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>G</w:t>
      </w:r>
      <w:r w:rsidR="00F66184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>P</w:t>
      </w:r>
      <w:r w:rsidRPr="00176D6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>a</w:t>
      </w:r>
      <w:proofErr w:type="spellEnd"/>
      <w:r w:rsidR="00F66184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 xml:space="preserve"> AND ITS</w:t>
      </w:r>
      <w:r w:rsidRPr="00176D68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 xml:space="preserve"> APPLICATION TO THE MODAL MANTLE METASOMATISM. </w:t>
      </w:r>
    </w:p>
    <w:p w:rsidR="00233CE8" w:rsidRPr="00176D68" w:rsidRDefault="00233CE8" w:rsidP="00233CE8">
      <w:pPr>
        <w:spacing w:after="0" w:line="259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D14F1" w:rsidRPr="00176D68" w:rsidRDefault="004439EB" w:rsidP="003D14F1">
      <w:pPr>
        <w:shd w:val="clear" w:color="auto" w:fill="FFFFFF"/>
        <w:spacing w:after="0" w:line="360" w:lineRule="auto"/>
        <w:ind w:right="-90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  <w:proofErr w:type="spellStart"/>
      <w:r w:rsidRPr="00176D6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 w:eastAsia="ru-RU"/>
        </w:rPr>
        <w:t>Limanov</w:t>
      </w:r>
      <w:proofErr w:type="spellEnd"/>
      <w:r w:rsidRPr="00176D68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176D6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E.V., </w:t>
      </w:r>
      <w:proofErr w:type="spellStart"/>
      <w:r w:rsidR="002524F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Butvina</w:t>
      </w:r>
      <w:proofErr w:type="spellEnd"/>
      <w:r w:rsidR="002524F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V.G., </w:t>
      </w:r>
      <w:r w:rsidR="003D14F1" w:rsidRPr="00176D6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Safonov O.G.</w:t>
      </w:r>
    </w:p>
    <w:p w:rsidR="00984C22" w:rsidRPr="00176D68" w:rsidRDefault="003D14F1" w:rsidP="003D14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spellStart"/>
      <w:r w:rsidRPr="00176D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Korzhinskii</w:t>
      </w:r>
      <w:proofErr w:type="spellEnd"/>
      <w:r w:rsidRPr="00176D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 Institute of Experimental Mineralogy (IEM) RAS, </w:t>
      </w:r>
      <w:proofErr w:type="spellStart"/>
      <w:r w:rsidRPr="00176D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Chernogolovka</w:t>
      </w:r>
      <w:proofErr w:type="spellEnd"/>
      <w:r w:rsidRPr="00176D6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hyperlink r:id="rId5" w:history="1">
        <w:r w:rsidR="00176D68" w:rsidRPr="00176D68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butvina@iem.ac.ru</w:t>
        </w:r>
      </w:hyperlink>
    </w:p>
    <w:p w:rsidR="00176D68" w:rsidRPr="003D14F1" w:rsidRDefault="00176D68" w:rsidP="003D14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4C22" w:rsidRPr="002E4848" w:rsidRDefault="008301B5" w:rsidP="00176D6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concept of mantle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metasomatism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has been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developed in the 1970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-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1980s on the basis of studies of upper mantle xenoliths in </w:t>
      </w:r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kimberlites and alkali basalts (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Harte, 1983; O'Reilly, Griffin, 2013;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Sobolev</w:t>
      </w:r>
      <w:proofErr w:type="spellEnd"/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1974; Dawson, 1983)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According to 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this concept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modifications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of the mantle rocks 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via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their interaction with external fluids and melts (regardless of their composition and origin), which leads to the formation of minerals that are not characteristic of 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typical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peridotites (amphibole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phlogopite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apatite, carbonates, sul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f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ides,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titanite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ilmenite etc.), 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was collectively classified as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process of modal mantle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metasomatism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The H</w:t>
      </w:r>
      <w:r w:rsidR="00984C22" w:rsidRP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2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 and/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or CO</w:t>
      </w:r>
      <w:r w:rsidR="00984C22" w:rsidRP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 xml:space="preserve">2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activities 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are considered to be the most important factors of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</w:t>
      </w:r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odal mantle </w:t>
      </w:r>
      <w:proofErr w:type="spellStart"/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metasomatism</w:t>
      </w:r>
      <w:proofErr w:type="spellEnd"/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(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O'Reilly, Griffin, 2</w:t>
      </w:r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013 and references 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therein</w:t>
      </w:r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)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However, mineralogical and geochemical data also indicate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active role of alkali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essentially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K and Na, in this process. These components are dissolved in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mantle fluids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as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various sal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ts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among which </w:t>
      </w:r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chlorides 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are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of special interest </w:t>
      </w:r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(</w:t>
      </w:r>
      <w:r w:rsidR="001A02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e.g.</w:t>
      </w:r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Safonov, </w:t>
      </w:r>
      <w:proofErr w:type="spellStart"/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Butvina</w:t>
      </w:r>
      <w:proofErr w:type="spellEnd"/>
      <w:r w:rsidR="009531F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2016)</w:t>
      </w:r>
      <w:r w:rsidR="00984C22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</w:p>
    <w:p w:rsidR="00984C22" w:rsidRDefault="00984C22" w:rsidP="00176D68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A typical mineral indicator of </w:t>
      </w:r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the 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modal mantle </w:t>
      </w:r>
      <w:proofErr w:type="spellStart"/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metasomatism</w:t>
      </w:r>
      <w:proofErr w:type="spellEnd"/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is </w:t>
      </w:r>
      <w:proofErr w:type="spellStart"/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phlogopite</w:t>
      </w:r>
      <w:proofErr w:type="spellEnd"/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. </w:t>
      </w:r>
      <w:r w:rsidR="001A02FC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A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ppearance of this mineral in </w:t>
      </w:r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the 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mantle rocks as a result of their interaction with potassium</w:t>
      </w:r>
      <w:r w:rsidR="005D11FE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-bearing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aqueous fluid</w:t>
      </w:r>
      <w:r w:rsidR="009531F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s is explained by the reaction (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Kushiro, Aoki, 196</w:t>
      </w:r>
      <w:r w:rsidR="009531F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8; Safonov, </w:t>
      </w:r>
      <w:proofErr w:type="spellStart"/>
      <w:r w:rsidR="009531F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Butvina</w:t>
      </w:r>
      <w:proofErr w:type="spellEnd"/>
      <w:r w:rsidR="009531F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, 2013, 2016):</w:t>
      </w:r>
    </w:p>
    <w:p w:rsidR="00984C22" w:rsidRPr="00984C22" w:rsidRDefault="00984C22" w:rsidP="0072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5MgSiO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3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+ CaMg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Al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Si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3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12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+ [K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 + 2H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O] = K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Mg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6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Al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Si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6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20</w:t>
      </w:r>
      <w:r w:rsidR="007D1842"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(OH)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4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+ CaMgSi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</w:t>
      </w: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6</w:t>
      </w:r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 xml:space="preserve">         </w:t>
      </w:r>
      <w:proofErr w:type="gramStart"/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 xml:space="preserve">   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(</w:t>
      </w:r>
      <w:proofErr w:type="gramEnd"/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1)</w:t>
      </w:r>
    </w:p>
    <w:p w:rsidR="00984C22" w:rsidRPr="00984C22" w:rsidRDefault="00984C22" w:rsidP="005D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  <w:r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or  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5En + </w:t>
      </w:r>
      <w:proofErr w:type="spellStart"/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Grt</w:t>
      </w:r>
      <w:proofErr w:type="spellEnd"/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+ [K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 + 2H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O] = </w:t>
      </w:r>
      <w:proofErr w:type="spellStart"/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Phl</w:t>
      </w:r>
      <w:proofErr w:type="spellEnd"/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r w:rsidR="009531F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+ Di, which is a combination of 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two e</w:t>
      </w:r>
      <w:r w:rsidR="005D11FE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nd-member 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reactions</w:t>
      </w:r>
    </w:p>
    <w:p w:rsidR="00984C22" w:rsidRPr="00984C22" w:rsidRDefault="005D11FE" w:rsidP="005D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1/2Prp + 3/2En + [1/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2K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 + H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O] = </w:t>
      </w:r>
      <w:proofErr w:type="spellStart"/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Phl</w:t>
      </w:r>
      <w:proofErr w:type="spellEnd"/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                                                     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(2)</w:t>
      </w:r>
    </w:p>
    <w:p w:rsidR="00984C22" w:rsidRDefault="005D11FE" w:rsidP="005D1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1/2Grs + 9/2En + [1/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2K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 +</w:t>
      </w:r>
      <w:r w:rsidR="00984C22"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H</w:t>
      </w:r>
      <w:r w:rsidR="00984C22" w:rsidRPr="002E4848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O] =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Phl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+ 3/</w:t>
      </w:r>
      <w:r w:rsidR="00984C22"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2Di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                                       </w:t>
      </w:r>
      <w:r w:rsidR="00984C22"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(3)</w:t>
      </w:r>
    </w:p>
    <w:p w:rsidR="0035657F" w:rsidRDefault="00984C22" w:rsidP="00176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In the</w:t>
      </w:r>
      <w:r w:rsidR="005D11FE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above</w:t>
      </w:r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reactions, the alkaline component is K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="0035657F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</w:t>
      </w:r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for clarity</w:t>
      </w:r>
      <w:r w:rsidR="0035657F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. 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However, in real fluids </w:t>
      </w:r>
      <w:r w:rsidR="005D11FE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potassium exists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in the form</w:t>
      </w:r>
      <w:r w:rsidR="00224684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s</w:t>
      </w:r>
      <w:r w:rsidRPr="00984C22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of chlorides, carbonates, etc</w:t>
      </w:r>
      <w:r w:rsidR="0021360D" w:rsidRPr="002E484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.</w:t>
      </w:r>
    </w:p>
    <w:p w:rsidR="00810990" w:rsidRPr="00810990" w:rsidRDefault="0010779D" w:rsidP="00176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/>
        </w:rPr>
        <w:t>Present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study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shows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preliminary results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experiments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5 </w:t>
      </w:r>
      <w:proofErr w:type="spellStart"/>
      <w:r w:rsidR="008E604C">
        <w:rPr>
          <w:rFonts w:ascii="Times New Roman" w:hAnsi="Times New Roman"/>
          <w:sz w:val="24"/>
          <w:szCs w:val="24"/>
          <w:lang w:val="en-US"/>
        </w:rPr>
        <w:t>GPa</w:t>
      </w:r>
      <w:proofErr w:type="spellEnd"/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900-1250°</w:t>
      </w:r>
      <w:r w:rsidRPr="003E6036">
        <w:rPr>
          <w:rFonts w:ascii="Times New Roman" w:hAnsi="Times New Roman"/>
          <w:sz w:val="24"/>
          <w:szCs w:val="24"/>
        </w:rPr>
        <w:t>С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on the reaction 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(2) </w:t>
      </w:r>
      <w:r>
        <w:rPr>
          <w:rFonts w:ascii="Times New Roman" w:hAnsi="Times New Roman"/>
          <w:sz w:val="24"/>
          <w:szCs w:val="24"/>
          <w:lang w:val="en-US"/>
        </w:rPr>
        <w:t>in presence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 the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10779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10779D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KCl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fluid with starting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</w:t>
      </w:r>
      <w:r w:rsidRPr="0089108A">
        <w:rPr>
          <w:rFonts w:ascii="Times New Roman" w:hAnsi="Times New Roman"/>
          <w:sz w:val="24"/>
          <w:szCs w:val="24"/>
          <w:vertAlign w:val="subscript"/>
          <w:lang w:val="en-US"/>
        </w:rPr>
        <w:t>KCl</w:t>
      </w:r>
      <w:proofErr w:type="spellEnd"/>
      <w:r w:rsidRPr="0010779D">
        <w:rPr>
          <w:rFonts w:ascii="Times New Roman" w:hAnsi="Times New Roman"/>
          <w:sz w:val="24"/>
          <w:szCs w:val="24"/>
          <w:lang w:val="en-US"/>
        </w:rPr>
        <w:t xml:space="preserve"> = </w:t>
      </w:r>
      <w:proofErr w:type="spellStart"/>
      <w:r w:rsidRPr="0010779D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10779D">
        <w:rPr>
          <w:rFonts w:ascii="Times New Roman" w:hAnsi="Times New Roman"/>
          <w:sz w:val="24"/>
          <w:szCs w:val="24"/>
          <w:lang w:val="en-US"/>
        </w:rPr>
        <w:t xml:space="preserve"> / (</w:t>
      </w:r>
      <w:proofErr w:type="spellStart"/>
      <w:r w:rsidRPr="0010779D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10779D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10779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O) </w:t>
      </w:r>
      <w:r>
        <w:rPr>
          <w:rFonts w:ascii="Times New Roman" w:hAnsi="Times New Roman"/>
          <w:sz w:val="24"/>
          <w:szCs w:val="24"/>
          <w:lang w:val="en-US"/>
        </w:rPr>
        <w:t>from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0.05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10779D">
        <w:rPr>
          <w:rFonts w:ascii="Times New Roman" w:hAnsi="Times New Roman"/>
          <w:sz w:val="24"/>
          <w:szCs w:val="24"/>
          <w:lang w:val="en-US"/>
        </w:rPr>
        <w:t xml:space="preserve"> 0.4.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experiments </w:t>
      </w:r>
      <w:r w:rsidR="0021360D" w:rsidRPr="0045179B">
        <w:rPr>
          <w:rFonts w:ascii="Times New Roman" w:hAnsi="Times New Roman" w:cs="Times New Roman"/>
          <w:sz w:val="24"/>
          <w:szCs w:val="24"/>
          <w:lang w:val="en-US"/>
        </w:rPr>
        <w:t xml:space="preserve">were performed </w:t>
      </w:r>
      <w:r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21360D" w:rsidRPr="0045179B">
        <w:rPr>
          <w:rFonts w:ascii="Times New Roman" w:hAnsi="Times New Roman" w:cs="Times New Roman"/>
          <w:sz w:val="24"/>
          <w:szCs w:val="24"/>
          <w:lang w:val="en-US"/>
        </w:rPr>
        <w:t xml:space="preserve"> a high-pressure toroidal “anvil-with-hole” apparatus </w:t>
      </w:r>
      <w:r w:rsidR="00810990" w:rsidRPr="008109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1360D" w:rsidRPr="00810990">
        <w:rPr>
          <w:rFonts w:ascii="Times New Roman" w:hAnsi="Times New Roman" w:cs="Times New Roman"/>
          <w:iCs/>
          <w:sz w:val="24"/>
          <w:szCs w:val="24"/>
          <w:lang w:val="en-US"/>
        </w:rPr>
        <w:t>Litvin</w:t>
      </w:r>
      <w:proofErr w:type="spellEnd"/>
      <w:r w:rsidR="009531F8" w:rsidRPr="009531F8">
        <w:rPr>
          <w:rFonts w:ascii="Times New Roman" w:hAnsi="Times New Roman" w:cs="Times New Roman"/>
          <w:sz w:val="24"/>
          <w:szCs w:val="24"/>
          <w:lang w:val="en-US"/>
        </w:rPr>
        <w:t>, 1991</w:t>
      </w:r>
      <w:r w:rsidR="00810990" w:rsidRPr="008109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1360D" w:rsidRPr="009531F8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Korzhinskii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60D" w:rsidRPr="009531F8">
        <w:rPr>
          <w:rFonts w:ascii="Times New Roman" w:hAnsi="Times New Roman" w:cs="Times New Roman"/>
          <w:sz w:val="24"/>
          <w:szCs w:val="24"/>
          <w:lang w:val="en-US"/>
        </w:rPr>
        <w:t>Institute of</w:t>
      </w:r>
      <w:r w:rsidR="0021360D" w:rsidRPr="002E4848">
        <w:rPr>
          <w:rFonts w:ascii="Times New Roman" w:hAnsi="Times New Roman" w:cs="Times New Roman"/>
          <w:sz w:val="24"/>
          <w:szCs w:val="24"/>
          <w:lang w:val="en-US"/>
        </w:rPr>
        <w:t xml:space="preserve"> Experimental Mineralog</w:t>
      </w:r>
      <w:r w:rsidR="0045179B"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RAS</w:t>
      </w:r>
      <w:r w:rsidR="004517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179B" w:rsidRPr="00451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As a starting material, a mixture of </w:t>
      </w:r>
      <w:proofErr w:type="spellStart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pyrope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gel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, </w:t>
      </w:r>
      <w:proofErr w:type="spellStart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brucite</w:t>
      </w:r>
      <w:proofErr w:type="spellEnd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and quartz with th</w:t>
      </w:r>
      <w:r w:rsidR="009531F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e following </w:t>
      </w:r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bulk </w:t>
      </w:r>
      <w:r w:rsidR="009531F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composition (wt.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r w:rsidR="009531F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%) w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as used: 47.82 SiO</w:t>
      </w:r>
      <w:r w:rsidR="00D276AD" w:rsidRPr="0045179B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, 32.18 </w:t>
      </w:r>
      <w:proofErr w:type="spellStart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MgO</w:t>
      </w:r>
      <w:proofErr w:type="spellEnd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, 11.76 Al</w:t>
      </w:r>
      <w:r w:rsidR="00D276AD" w:rsidRPr="0045179B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</w:t>
      </w:r>
      <w:r w:rsidR="00D276AD" w:rsidRPr="0045179B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3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, 8.23 ​​H</w:t>
      </w:r>
      <w:r w:rsidR="00D276AD" w:rsidRPr="0045179B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O.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KCl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was added to produce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the 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required </w:t>
      </w:r>
      <w:proofErr w:type="spellStart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X</w:t>
      </w:r>
      <w:r w:rsidR="00D276AD" w:rsidRPr="0045179B">
        <w:rPr>
          <w:rFonts w:ascii="Times New Roman" w:eastAsia="Times New Roman" w:hAnsi="Times New Roman" w:cs="Times New Roman"/>
          <w:color w:val="212121"/>
          <w:sz w:val="24"/>
          <w:szCs w:val="24"/>
          <w:vertAlign w:val="subscript"/>
          <w:lang w:val="en" w:eastAsia="ru-RU"/>
        </w:rPr>
        <w:t>KCl</w:t>
      </w:r>
      <w:proofErr w:type="spellEnd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.</w:t>
      </w:r>
    </w:p>
    <w:p w:rsidR="00D276AD" w:rsidRPr="0045179B" w:rsidRDefault="0010779D" w:rsidP="00176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he products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of the </w:t>
      </w:r>
      <w:proofErr w:type="spellStart"/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KCl</w:t>
      </w:r>
      <w:proofErr w:type="spellEnd"/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-free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experiment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contain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pyrope</w:t>
      </w:r>
      <w:proofErr w:type="spellEnd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Al-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bearing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enstatite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In the presence of </w:t>
      </w:r>
      <w:proofErr w:type="spellStart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KCl</w:t>
      </w:r>
      <w:proofErr w:type="spellEnd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the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starting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fluid, </w:t>
      </w:r>
      <w:proofErr w:type="spellStart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phlogopite</w:t>
      </w:r>
      <w:proofErr w:type="spellEnd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appears in the products of </w:t>
      </w:r>
      <w:r w:rsid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e experiments at 1000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lastRenderedPageBreak/>
        <w:t>and 900°C, but</w:t>
      </w:r>
      <w:r w:rsid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is absent at 1250°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C. An increase in </w:t>
      </w:r>
      <w:proofErr w:type="spellStart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KCl</w:t>
      </w:r>
      <w:proofErr w:type="spellEnd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is accompanied by a decrease 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of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the amount of </w:t>
      </w:r>
      <w:proofErr w:type="spellStart"/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pyrope</w:t>
      </w:r>
      <w:proofErr w:type="spellEnd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enstatite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the products of the experiments, so that in experiments with fluids with </w:t>
      </w:r>
      <w:proofErr w:type="spellStart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X</w:t>
      </w:r>
      <w:r w:rsidR="00D276AD"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KCl</w:t>
      </w:r>
      <w:proofErr w:type="spellEnd"/>
      <w:r w:rsidR="00D276AD"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= 0.4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they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are rare or absent, and </w:t>
      </w:r>
      <w:proofErr w:type="spellStart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phlogopite</w:t>
      </w:r>
      <w:proofErr w:type="spellEnd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is the dominant phase. The phase relationships demonstrate that the </w:t>
      </w:r>
      <w:proofErr w:type="spellStart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</w:t>
      </w:r>
      <w:r w:rsidR="002246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</w:t>
      </w:r>
      <w:proofErr w:type="spellEnd"/>
      <w:r w:rsidR="002246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-forming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react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ions have a positive slope in t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rms of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T-</w:t>
      </w:r>
      <w:proofErr w:type="spellStart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X</w:t>
      </w:r>
      <w:r w:rsidR="00D276AD"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KCl</w:t>
      </w:r>
      <w:proofErr w:type="spellEnd"/>
      <w:r w:rsidR="00D276AD"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(an increase in the salt concentration increase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phlogopite</w:t>
      </w:r>
      <w:proofErr w:type="spellEnd"/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stability 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to</w:t>
      </w:r>
      <w:r w:rsidR="00D276AD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higher temperatures).</w:t>
      </w:r>
      <w:r w:rsidR="0045179B" w:rsidRPr="004517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94B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Experiments at 1000°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C show that </w:t>
      </w:r>
      <w:proofErr w:type="spellStart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pyrope</w:t>
      </w:r>
      <w:proofErr w:type="spellEnd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is the first phase </w:t>
      </w:r>
      <w:r w:rsidR="00BD19A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to disappear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as the concentration of </w:t>
      </w:r>
      <w:proofErr w:type="spellStart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KCl</w:t>
      </w:r>
      <w:proofErr w:type="spellEnd"/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in the fluid increases, and </w:t>
      </w:r>
      <w:r w:rsidR="00BD19A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subsequently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Al-</w:t>
      </w:r>
      <w:r w:rsidR="00BD19A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bearing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enstatite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r w:rsidR="00720017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gives up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. These relations indicate the </w:t>
      </w:r>
      <w:r w:rsidR="00BD19A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consequent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r w:rsidR="00BD19A8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operation</w:t>
      </w:r>
      <w:r w:rsidR="00D276AD" w:rsidRPr="00D276AD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of the reactions</w:t>
      </w:r>
      <w:r w:rsidR="0045179B" w:rsidRPr="0045179B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:</w:t>
      </w:r>
    </w:p>
    <w:p w:rsidR="00F84AB5" w:rsidRPr="00F84AB5" w:rsidRDefault="00F84AB5" w:rsidP="00176D68">
      <w:pPr>
        <w:spacing w:after="0" w:line="36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>En + 1/3Prp + [2/3KCl + 1/3H</w:t>
      </w:r>
      <w:r w:rsidRPr="00F84AB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>O] = 1/3Phl + 1/3Cl-Phl                                   (4)</w:t>
      </w:r>
    </w:p>
    <w:p w:rsidR="00F84AB5" w:rsidRPr="00F84AB5" w:rsidRDefault="00F84AB5" w:rsidP="00176D68">
      <w:pPr>
        <w:spacing w:after="0" w:line="36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>En + 1/5MgTs + [2/5KCl + 1/5H</w:t>
      </w:r>
      <w:r w:rsidRPr="00F84AB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O] = 1/5Phl + 1/5Cl-Phl,                                (5) </w:t>
      </w:r>
    </w:p>
    <w:p w:rsidR="00D276AD" w:rsidRDefault="00F84AB5" w:rsidP="00BD1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where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MgTs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is the Mg-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cherma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molecule (MgAl</w:t>
      </w:r>
      <w:r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SiO</w:t>
      </w:r>
      <w:r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6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) in the orthopyroxene solid solution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Cl-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is the KMg</w:t>
      </w:r>
      <w:r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AlSi</w:t>
      </w:r>
      <w:r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3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</w:t>
      </w:r>
      <w:r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10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Cl</w:t>
      </w:r>
      <w:r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2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end-member in the </w:t>
      </w:r>
      <w:proofErr w:type="spellStart"/>
      <w:r w:rsidR="00BD19A8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phlogopite</w:t>
      </w:r>
      <w:proofErr w:type="spellEnd"/>
      <w:r w:rsidR="00BD19A8"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solid solution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Reaction (5) is manifested in a decrease 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of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the Al content in orthopyroxene with 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increase in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X</w:t>
      </w:r>
      <w:r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KCl</w:t>
      </w:r>
      <w:proofErr w:type="spellEnd"/>
      <w:r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 w:rsidR="000C17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 the starting fluid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With the increase of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X</w:t>
      </w:r>
      <w:r w:rsidRPr="0097494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KCl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the starting fluid, the Cl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content in mica also increases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reaching 0.6-0.8 wt. % at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X</w:t>
      </w:r>
      <w:r w:rsidRPr="00333B0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KCl</w:t>
      </w:r>
      <w:proofErr w:type="spellEnd"/>
      <w:r w:rsidR="000C173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= 0.2-0.4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Such Cl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content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in 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synthetic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phlogopite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is consistent with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Cl</w:t>
      </w:r>
      <w:r w:rsidR="00BD19A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con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tent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phlogopites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metasomatized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peridotites and inclusion</w:t>
      </w:r>
      <w:r w:rsidR="0045179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s in diamonds (see Figure 3 in Safonov, </w:t>
      </w:r>
      <w:proofErr w:type="spellStart"/>
      <w:r w:rsidR="0045179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Butvina</w:t>
      </w:r>
      <w:proofErr w:type="spellEnd"/>
      <w:r w:rsidR="0045179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2013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). In the products of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some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experiments at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X</w:t>
      </w:r>
      <w:r w:rsidRPr="00333B0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KCl</w:t>
      </w:r>
      <w:proofErr w:type="spellEnd"/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&gt; 0.1, </w:t>
      </w:r>
      <w:proofErr w:type="spellStart"/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kyanite</w:t>
      </w:r>
      <w:proofErr w:type="spellEnd"/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Ky</w:t>
      </w:r>
      <w:proofErr w:type="spellEnd"/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) appears.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Its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formation, possibly, is also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provoked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72001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by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the decomposition of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pyrope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the presence of the H</w:t>
      </w:r>
      <w:r w:rsidRPr="00333B0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O-KCl fluid by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reaction</w:t>
      </w:r>
    </w:p>
    <w:p w:rsidR="00F84AB5" w:rsidRPr="009531F8" w:rsidRDefault="00F84AB5" w:rsidP="00176D68">
      <w:pPr>
        <w:spacing w:after="0" w:line="36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>Prp</w:t>
      </w:r>
      <w:proofErr w:type="spellEnd"/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[</w:t>
      </w:r>
      <w:proofErr w:type="spellStart"/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>KCl</w:t>
      </w:r>
      <w:proofErr w:type="spellEnd"/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+ 1/2H</w:t>
      </w:r>
      <w:r w:rsidRPr="00F84AB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>O + 1/2SiO</w:t>
      </w:r>
      <w:r w:rsidRPr="00F84AB5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= 1/2Phl + 1/2Cl-Phl + 1/2Ky.                    </w:t>
      </w:r>
      <w:r w:rsidRPr="009531F8">
        <w:rPr>
          <w:rFonts w:ascii="Times New Roman" w:eastAsia="Calibri" w:hAnsi="Times New Roman" w:cs="Times New Roman"/>
          <w:sz w:val="24"/>
          <w:szCs w:val="24"/>
          <w:lang w:val="en-US"/>
        </w:rPr>
        <w:t>(6)</w:t>
      </w:r>
    </w:p>
    <w:p w:rsidR="00333B00" w:rsidRPr="00333B00" w:rsidRDefault="00F84AB5" w:rsidP="00176D68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presence of SiO</w:t>
      </w:r>
      <w:r w:rsidRPr="00333B0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the fluid can be due to both the initial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slight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excess of this component in the starting mixtures and the sufficiently high solubility of SiO</w:t>
      </w:r>
      <w:r w:rsidRPr="00333B0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the fluid in equi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librium with the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+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En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assemblage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(e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g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Schneider,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Eggler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1986).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igh activity of SiO</w:t>
      </w:r>
      <w:r w:rsidRPr="00333B0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the fluid is indirectly indicated by the absence of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forsterite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the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run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products (it was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observed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only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in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one experiment),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which is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 typical product of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phlogopite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dissolution in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aqueous fluid</w:t>
      </w:r>
      <w:r w:rsidR="00C165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(e</w:t>
      </w:r>
      <w:r w:rsidR="0061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g</w:t>
      </w:r>
      <w:r w:rsidR="0061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Schneider,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Eggler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, 1986)</w:t>
      </w:r>
      <w:r w:rsidR="00333B00" w:rsidRPr="00333B0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</w:p>
    <w:p w:rsidR="0061615B" w:rsidRDefault="00F84AB5" w:rsidP="00176D68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Thus, </w:t>
      </w:r>
      <w:r w:rsidR="0061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experiments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show</w:t>
      </w:r>
      <w:r w:rsidR="0061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ed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that the Al </w:t>
      </w:r>
      <w:r w:rsidR="0061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content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61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of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orthopyroxene and Cl in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phlogopite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according to reaction (5) are </w:t>
      </w:r>
      <w:r w:rsidR="00A506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good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indicators of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KCl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activity in the fluid. These effects can be used to quantify this activity, and hence the concentration of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KCl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in </w:t>
      </w:r>
      <w:r w:rsidR="00A506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saline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fluids in the processes of </w:t>
      </w:r>
      <w:r w:rsidR="00A506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modal mantle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metasomatism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</w:t>
      </w:r>
    </w:p>
    <w:p w:rsidR="00F84AB5" w:rsidRPr="002E4848" w:rsidRDefault="00F84AB5" w:rsidP="00176D68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</w:t>
      </w:r>
      <w:r w:rsidR="0061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e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61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study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was supported by the Russian Foundation for Basic Research (</w:t>
      </w:r>
      <w:r w:rsidR="006161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project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16-05-00266).</w:t>
      </w:r>
    </w:p>
    <w:p w:rsidR="00087A62" w:rsidRDefault="00087A62" w:rsidP="00810990">
      <w:pPr>
        <w:spacing w:line="360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087A62" w:rsidRDefault="00087A62" w:rsidP="00810990">
      <w:pPr>
        <w:spacing w:line="360" w:lineRule="auto"/>
        <w:ind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84AB5" w:rsidRPr="002E4848" w:rsidRDefault="00F84AB5" w:rsidP="00810990">
      <w:pPr>
        <w:spacing w:line="360" w:lineRule="auto"/>
        <w:ind w:firstLine="425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2E4848">
        <w:rPr>
          <w:rFonts w:ascii="Times New Roman" w:hAnsi="Times New Roman" w:cs="Times New Roman"/>
          <w:sz w:val="24"/>
          <w:szCs w:val="24"/>
          <w:lang w:val="en-US"/>
        </w:rPr>
        <w:lastRenderedPageBreak/>
        <w:br/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References</w:t>
      </w:r>
    </w:p>
    <w:p w:rsidR="008B1FF4" w:rsidRDefault="008B1FF4" w:rsidP="00087A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8B1FF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Dawson J. Kimberlites and xeno</w:t>
      </w:r>
      <w:r w:rsidR="002524F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liths in them. / M</w:t>
      </w:r>
      <w:r w:rsidR="00087A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.: Mir, 1983, 300 </w:t>
      </w:r>
      <w:proofErr w:type="spellStart"/>
      <w:proofErr w:type="gramStart"/>
      <w:r w:rsidR="00087A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p.</w:t>
      </w:r>
      <w:r w:rsidR="003121AB">
        <w:rPr>
          <w:rFonts w:ascii="Times New Roman" w:eastAsia="Calibri" w:hAnsi="Times New Roman" w:cs="Times New Roman"/>
          <w:sz w:val="24"/>
          <w:szCs w:val="24"/>
          <w:lang w:val="en-US"/>
        </w:rPr>
        <w:t>Harte</w:t>
      </w:r>
      <w:proofErr w:type="spellEnd"/>
      <w:proofErr w:type="gramEnd"/>
      <w:r w:rsidR="003121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</w:t>
      </w:r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Mantle peridotites and processes—the kimberlite sample. In: </w:t>
      </w:r>
      <w:proofErr w:type="spellStart"/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>Hawkesworth</w:t>
      </w:r>
      <w:proofErr w:type="spellEnd"/>
      <w:r w:rsidRPr="00F84AB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C. J. and </w:t>
      </w:r>
      <w:proofErr w:type="spellStart"/>
      <w:r w:rsidRPr="008B1FF4">
        <w:rPr>
          <w:rFonts w:ascii="Times New Roman" w:eastAsia="Calibri" w:hAnsi="Times New Roman" w:cs="Times New Roman"/>
          <w:sz w:val="24"/>
          <w:szCs w:val="24"/>
          <w:lang w:val="en-US"/>
        </w:rPr>
        <w:t>Norry</w:t>
      </w:r>
      <w:proofErr w:type="spellEnd"/>
      <w:r w:rsidRPr="008B1F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M. J. (</w:t>
      </w:r>
      <w:proofErr w:type="spellStart"/>
      <w:r w:rsidRPr="008B1FF4">
        <w:rPr>
          <w:rFonts w:ascii="Times New Roman" w:eastAsia="Calibri" w:hAnsi="Times New Roman" w:cs="Times New Roman"/>
          <w:sz w:val="24"/>
          <w:szCs w:val="24"/>
          <w:lang w:val="en-US"/>
        </w:rPr>
        <w:t>eds</w:t>
      </w:r>
      <w:proofErr w:type="spellEnd"/>
      <w:r w:rsidRPr="008B1F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8B1FF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Continental Basalts and Mantle Xenoliths. </w:t>
      </w:r>
      <w:r w:rsidRPr="008B1F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Cheshire: Shiva, </w:t>
      </w:r>
      <w:r w:rsidR="003121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1983, pp. </w:t>
      </w:r>
      <w:r w:rsidRPr="008B1FF4">
        <w:rPr>
          <w:rFonts w:ascii="Times New Roman" w:eastAsia="Calibri" w:hAnsi="Times New Roman" w:cs="Times New Roman"/>
          <w:sz w:val="24"/>
          <w:szCs w:val="24"/>
          <w:lang w:val="en-US"/>
        </w:rPr>
        <w:t>46-91.</w:t>
      </w:r>
    </w:p>
    <w:p w:rsidR="008B1FF4" w:rsidRDefault="008B1FF4" w:rsidP="00176D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proofErr w:type="spellStart"/>
      <w:r w:rsidRPr="008B1FF4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Litvin</w:t>
      </w:r>
      <w:proofErr w:type="spellEnd"/>
      <w:r w:rsidRPr="008B1FF4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</w:t>
      </w:r>
      <w:proofErr w:type="spellStart"/>
      <w:r w:rsidRPr="008B1FF4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Yu.A</w:t>
      </w:r>
      <w:proofErr w:type="spellEnd"/>
      <w:r w:rsidRPr="008B1FF4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. Physicochemical studies of the melting of the deep matter of the Earth. Moscow: </w:t>
      </w:r>
      <w:proofErr w:type="spellStart"/>
      <w:r w:rsidRPr="008B1FF4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Nauka</w:t>
      </w:r>
      <w:proofErr w:type="spellEnd"/>
      <w:r w:rsidRPr="008B1FF4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, 1991. 312 p.</w:t>
      </w:r>
    </w:p>
    <w:p w:rsidR="008B1FF4" w:rsidRDefault="008B1FF4" w:rsidP="00176D68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O’Reilly S.Y., Griffin W.L. Mantle </w:t>
      </w:r>
      <w:proofErr w:type="spellStart"/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>metasomatism</w:t>
      </w:r>
      <w:proofErr w:type="spellEnd"/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// </w:t>
      </w:r>
      <w:proofErr w:type="spellStart"/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>Metasomatism</w:t>
      </w:r>
      <w:proofErr w:type="spellEnd"/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chemical transformation of rock (Eds. </w:t>
      </w:r>
      <w:proofErr w:type="spellStart"/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>Harlov</w:t>
      </w:r>
      <w:proofErr w:type="spellEnd"/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D.E., </w:t>
      </w:r>
      <w:proofErr w:type="spellStart"/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>Austerheim</w:t>
      </w:r>
      <w:proofErr w:type="spellEnd"/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H.), Berlin Heidelberg Springer, 2013, </w:t>
      </w:r>
      <w:r w:rsidR="003121AB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84AB5">
        <w:rPr>
          <w:rFonts w:ascii="Times New Roman" w:eastAsia="Times New Roman" w:hAnsi="Times New Roman" w:cs="Times New Roman"/>
          <w:sz w:val="24"/>
          <w:szCs w:val="24"/>
          <w:lang w:val="en-US"/>
        </w:rPr>
        <w:t>p. 471 – 533.</w:t>
      </w:r>
    </w:p>
    <w:p w:rsidR="008B1FF4" w:rsidRDefault="008B1FF4" w:rsidP="00176D68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Safonov O</w:t>
      </w:r>
      <w:r w:rsidR="003927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G</w:t>
      </w:r>
      <w:r w:rsidR="003927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Butvina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V.G. Interaction of the model peridotite with the H2O-KCl fluid: an experiment at a pressure of 1.9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GPa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its application to the processes of upper mantle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metasomatism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 Petrology, 201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3, Vol. 21, No. 6, pp. 654-672.</w:t>
      </w:r>
    </w:p>
    <w:p w:rsidR="008B1FF4" w:rsidRDefault="008B1FF4" w:rsidP="00176D68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Safonov O</w:t>
      </w:r>
      <w:r w:rsidR="003927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G</w:t>
      </w:r>
      <w:r w:rsidR="003927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</w:t>
      </w:r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Butvina</w:t>
      </w:r>
      <w:proofErr w:type="spellEnd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V.G. Reactions are indicators of K and Na activity in the upper mantle: natural and experimental data, ther</w:t>
      </w:r>
      <w:bookmarkStart w:id="0" w:name="_GoBack"/>
      <w:bookmarkEnd w:id="0"/>
      <w:r w:rsidRPr="002E484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modynamic modeling. // Geoche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mistry, 2016, №10, p</w:t>
      </w:r>
      <w:r w:rsidR="00607D5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.893 - 908.</w:t>
      </w:r>
    </w:p>
    <w:p w:rsidR="008B1FF4" w:rsidRPr="00F84AB5" w:rsidRDefault="008B1FF4" w:rsidP="00176D68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F8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Schneid</w:t>
      </w:r>
      <w:r w:rsidR="0039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er M. E., </w:t>
      </w:r>
      <w:proofErr w:type="spellStart"/>
      <w:r w:rsidR="00392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Eggler</w:t>
      </w:r>
      <w:proofErr w:type="spellEnd"/>
      <w:r w:rsidR="00607D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 H.</w:t>
      </w:r>
      <w:r w:rsidRPr="00F8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Fluids in equilibrium with peridotite minerals: implications for mantle </w:t>
      </w:r>
      <w:proofErr w:type="spellStart"/>
      <w:r w:rsidRPr="00F8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metasomatism</w:t>
      </w:r>
      <w:proofErr w:type="spellEnd"/>
      <w:r w:rsidRPr="00F8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F84AB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Geochimica</w:t>
      </w:r>
      <w:proofErr w:type="spellEnd"/>
      <w:r w:rsidRPr="00F84AB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et </w:t>
      </w:r>
      <w:proofErr w:type="spellStart"/>
      <w:r w:rsidRPr="00F84AB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Cosmochimica</w:t>
      </w:r>
      <w:proofErr w:type="spellEnd"/>
      <w:r w:rsidRPr="00F84AB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F84AB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Acta</w:t>
      </w:r>
      <w:proofErr w:type="spellEnd"/>
      <w:r w:rsidRPr="00F8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312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1986. Vol. </w:t>
      </w:r>
      <w:r w:rsidRPr="00F84AB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50</w:t>
      </w:r>
      <w:r w:rsidRPr="00F8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(5), </w:t>
      </w:r>
      <w:r w:rsidR="003121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pp. </w:t>
      </w:r>
      <w:r w:rsidRPr="00F8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711-724.</w:t>
      </w:r>
    </w:p>
    <w:p w:rsidR="009531F8" w:rsidRPr="00176D68" w:rsidRDefault="00176D68" w:rsidP="00176D6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76D68">
        <w:rPr>
          <w:rFonts w:ascii="Times New Roman" w:hAnsi="Times New Roman" w:cs="Times New Roman"/>
          <w:sz w:val="24"/>
          <w:szCs w:val="24"/>
          <w:lang w:val="en-US"/>
        </w:rPr>
        <w:t>Sobolev</w:t>
      </w:r>
      <w:proofErr w:type="spellEnd"/>
      <w:r w:rsidRPr="00176D68">
        <w:rPr>
          <w:rFonts w:ascii="Times New Roman" w:hAnsi="Times New Roman" w:cs="Times New Roman"/>
          <w:sz w:val="24"/>
          <w:szCs w:val="24"/>
          <w:lang w:val="en-US"/>
        </w:rPr>
        <w:t xml:space="preserve"> N.V. The Deep-Seated Inclusions in Kimberlites and the Problem of the Composition of the Upper Mantle. American Geophysical Union: Washington, 1977. </w:t>
      </w:r>
      <w:r w:rsidRPr="00176D68">
        <w:rPr>
          <w:rFonts w:ascii="Times New Roman" w:hAnsi="Times New Roman" w:cs="Times New Roman"/>
          <w:sz w:val="24"/>
          <w:szCs w:val="24"/>
        </w:rPr>
        <w:t xml:space="preserve">304 </w:t>
      </w:r>
      <w:r w:rsidRPr="00176D68">
        <w:rPr>
          <w:rFonts w:ascii="Times New Roman" w:hAnsi="Times New Roman" w:cs="Times New Roman"/>
          <w:sz w:val="24"/>
          <w:szCs w:val="24"/>
          <w:lang w:val="en-US"/>
        </w:rPr>
        <w:t>p</w:t>
      </w:r>
    </w:p>
    <w:sectPr w:rsidR="009531F8" w:rsidRPr="00176D68" w:rsidSect="008B1F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A03"/>
    <w:multiLevelType w:val="hybridMultilevel"/>
    <w:tmpl w:val="9718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360B"/>
    <w:multiLevelType w:val="hybridMultilevel"/>
    <w:tmpl w:val="9F5C318A"/>
    <w:lvl w:ilvl="0" w:tplc="1096AB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27"/>
    <w:rsid w:val="00072FB1"/>
    <w:rsid w:val="00087A62"/>
    <w:rsid w:val="000C173A"/>
    <w:rsid w:val="0010779D"/>
    <w:rsid w:val="00176D68"/>
    <w:rsid w:val="001A02FC"/>
    <w:rsid w:val="0021360D"/>
    <w:rsid w:val="00224684"/>
    <w:rsid w:val="00233CE8"/>
    <w:rsid w:val="002524FD"/>
    <w:rsid w:val="002E4848"/>
    <w:rsid w:val="003121AB"/>
    <w:rsid w:val="00333B00"/>
    <w:rsid w:val="0035657F"/>
    <w:rsid w:val="00392798"/>
    <w:rsid w:val="003D14F1"/>
    <w:rsid w:val="004439EB"/>
    <w:rsid w:val="0045179B"/>
    <w:rsid w:val="005D11FE"/>
    <w:rsid w:val="005D15D6"/>
    <w:rsid w:val="00607D53"/>
    <w:rsid w:val="0061615B"/>
    <w:rsid w:val="00720017"/>
    <w:rsid w:val="007C5B27"/>
    <w:rsid w:val="007D1842"/>
    <w:rsid w:val="00810990"/>
    <w:rsid w:val="008301B5"/>
    <w:rsid w:val="00895587"/>
    <w:rsid w:val="008B1FF4"/>
    <w:rsid w:val="008C1CBA"/>
    <w:rsid w:val="008E604C"/>
    <w:rsid w:val="009531F8"/>
    <w:rsid w:val="0097494B"/>
    <w:rsid w:val="00984C22"/>
    <w:rsid w:val="00A506B8"/>
    <w:rsid w:val="00A50994"/>
    <w:rsid w:val="00BC3B2A"/>
    <w:rsid w:val="00BD19A8"/>
    <w:rsid w:val="00C165B9"/>
    <w:rsid w:val="00D276AD"/>
    <w:rsid w:val="00F66184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8EA8"/>
  <w15:docId w15:val="{839BB87C-44A1-43B4-B3C0-C1984D20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B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33CE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3CE8"/>
    <w:rPr>
      <w:rFonts w:ascii="Consolas" w:hAnsi="Consolas" w:cs="Consolas"/>
      <w:sz w:val="20"/>
      <w:szCs w:val="20"/>
    </w:rPr>
  </w:style>
  <w:style w:type="character" w:styleId="a4">
    <w:name w:val="Hyperlink"/>
    <w:basedOn w:val="a0"/>
    <w:uiPriority w:val="99"/>
    <w:unhideWhenUsed/>
    <w:rsid w:val="00176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tvina@iem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Лиманов</cp:lastModifiedBy>
  <cp:revision>5</cp:revision>
  <dcterms:created xsi:type="dcterms:W3CDTF">2018-04-11T22:12:00Z</dcterms:created>
  <dcterms:modified xsi:type="dcterms:W3CDTF">2018-04-12T12:36:00Z</dcterms:modified>
</cp:coreProperties>
</file>