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9173DE" w14:textId="77777777" w:rsidR="000B6779" w:rsidRPr="008B3268" w:rsidRDefault="00453885" w:rsidP="0045388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  <w:r w:rsidRPr="008B326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МАТЕРИАЛЫ К ПУТЕВОДИТЕЛЮ ГЕОЛОГИЧЕСКОЙ ЭКСКУРСИИ ШКОЛЫ «МЕТАЛЛОГЕНИЯ ДРЕВНИХ И СОВРЕМЕННЫХ ОКЕАНОВ-2026» (23.04.2026)</w:t>
      </w:r>
    </w:p>
    <w:p w14:paraId="4916F320" w14:textId="77777777" w:rsidR="001001E9" w:rsidRPr="00853C9D" w:rsidRDefault="001001E9" w:rsidP="00453885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14:paraId="2F8E4D1F" w14:textId="77777777" w:rsidR="0012247A" w:rsidRPr="00853C9D" w:rsidRDefault="0012247A" w:rsidP="00453885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14:paraId="013163F3" w14:textId="77777777" w:rsidR="0012247A" w:rsidRPr="00853C9D" w:rsidRDefault="0012247A" w:rsidP="00453885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14:paraId="5ED411E7" w14:textId="77777777" w:rsidR="0012247A" w:rsidRPr="00853C9D" w:rsidRDefault="0012247A" w:rsidP="00453885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14:paraId="08BFC6B4" w14:textId="77777777" w:rsidR="001001E9" w:rsidRPr="00DD0834" w:rsidRDefault="001001E9" w:rsidP="00453885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BBC052" wp14:editId="1BCE0340">
            <wp:extent cx="6645910" cy="2211552"/>
            <wp:effectExtent l="0" t="0" r="2540" b="0"/>
            <wp:docPr id="15" name="Рисунок 15" descr="http://w.ilmeny.ac.ru/InetData/base/OLD_BASES/ocean/PROJECTS/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.ilmeny.ac.ru/InetData/base/OLD_BASES/ocean/PROJECTS/8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1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A907" w14:textId="08D63840" w:rsidR="001001E9" w:rsidRPr="008B3268" w:rsidRDefault="008B3268" w:rsidP="006B2914">
      <w:pPr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6B291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Рис. 1.</w:t>
      </w:r>
      <w:r w:rsidRPr="008B3268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Вид на золоторудные месторождения Карано-Александровской площади</w:t>
      </w:r>
      <w:r w:rsidR="006B2914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(с востока на запад)</w:t>
      </w:r>
      <w:r w:rsidRPr="008B3268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, на горизонте </w:t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(слева-направо) </w:t>
      </w:r>
      <w:r w:rsidRPr="008B3268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– хребет </w:t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Алабия, гора Уй-Таш, хребет Нурали</w:t>
      </w:r>
      <w:r w:rsidR="006B2914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.</w:t>
      </w:r>
    </w:p>
    <w:p w14:paraId="3A1D1F05" w14:textId="77777777" w:rsidR="008B3268" w:rsidRDefault="008B3268" w:rsidP="004175C8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BFF4FE2" w14:textId="2C46FB22" w:rsidR="004175C8" w:rsidRPr="008B3268" w:rsidRDefault="00B06D88" w:rsidP="006B2914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8B326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Ориентировочный</w:t>
      </w:r>
      <w:r w:rsidR="00034477" w:rsidRPr="008B326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8B326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график проведения экскурсии</w:t>
      </w:r>
      <w:r w:rsidR="004175C8" w:rsidRPr="008B326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:</w:t>
      </w:r>
    </w:p>
    <w:p w14:paraId="5CA83883" w14:textId="77777777" w:rsidR="004175C8" w:rsidRPr="004175C8" w:rsidRDefault="004175C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175C8">
        <w:rPr>
          <w:rFonts w:ascii="Times New Roman" w:hAnsi="Times New Roman" w:cs="Times New Roman"/>
          <w:noProof/>
          <w:sz w:val="24"/>
          <w:szCs w:val="24"/>
          <w:lang w:eastAsia="ru-RU"/>
        </w:rPr>
        <w:t>8-00 выезд с базы</w:t>
      </w:r>
    </w:p>
    <w:p w14:paraId="3C8CE842" w14:textId="0A71053C" w:rsidR="004175C8" w:rsidRPr="004175C8" w:rsidRDefault="004175C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175C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10-00 промышленная площадка рудника Малый Каран, знакомство с месторождением, </w:t>
      </w:r>
      <w:r w:rsidR="00B06D88">
        <w:rPr>
          <w:rFonts w:ascii="Times New Roman" w:hAnsi="Times New Roman" w:cs="Times New Roman"/>
          <w:noProof/>
          <w:sz w:val="24"/>
          <w:szCs w:val="24"/>
          <w:lang w:eastAsia="ru-RU"/>
        </w:rPr>
        <w:t>золото-извлекательная фабрика (</w:t>
      </w:r>
      <w:r w:rsidRPr="004175C8">
        <w:rPr>
          <w:rFonts w:ascii="Times New Roman" w:hAnsi="Times New Roman" w:cs="Times New Roman"/>
          <w:noProof/>
          <w:sz w:val="24"/>
          <w:szCs w:val="24"/>
          <w:lang w:eastAsia="ru-RU"/>
        </w:rPr>
        <w:t>ЗИФ</w:t>
      </w:r>
      <w:r w:rsidR="00B06D88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</w:p>
    <w:p w14:paraId="04B710AF" w14:textId="77777777" w:rsidR="004175C8" w:rsidRDefault="004175C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175C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14-00 Александровское месторождение </w:t>
      </w:r>
      <w:r w:rsidR="00034477">
        <w:rPr>
          <w:rFonts w:ascii="Times New Roman" w:hAnsi="Times New Roman" w:cs="Times New Roman"/>
          <w:noProof/>
          <w:sz w:val="24"/>
          <w:szCs w:val="24"/>
          <w:lang w:eastAsia="ru-RU"/>
        </w:rPr>
        <w:t>(золото-лиственитовое)</w:t>
      </w:r>
    </w:p>
    <w:p w14:paraId="7E07C1D8" w14:textId="77777777" w:rsidR="004175C8" w:rsidRDefault="004175C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15-00 Вознесенское месторождение</w:t>
      </w:r>
      <w:r w:rsidR="0003447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(меднопорфировое)</w:t>
      </w:r>
    </w:p>
    <w:p w14:paraId="0AA4651F" w14:textId="77777777" w:rsidR="004175C8" w:rsidRDefault="004175C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Если позволит время </w:t>
      </w:r>
      <w:r w:rsidR="0003447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на обратном пути – Кожаевское месторождение </w:t>
      </w:r>
      <w:r w:rsidR="00034477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Mn</w:t>
      </w:r>
      <w:r w:rsidR="00034477">
        <w:rPr>
          <w:rFonts w:ascii="Times New Roman" w:hAnsi="Times New Roman" w:cs="Times New Roman"/>
          <w:noProof/>
          <w:sz w:val="24"/>
          <w:szCs w:val="24"/>
          <w:lang w:eastAsia="ru-RU"/>
        </w:rPr>
        <w:t>, остановка на плотине Миасского пруда</w:t>
      </w:r>
    </w:p>
    <w:p w14:paraId="5FC80E3B" w14:textId="6BD44146" w:rsidR="00034477" w:rsidRDefault="00034477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Время возвращение на базу – 17-00</w:t>
      </w:r>
      <w:r w:rsidR="008B3268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14:paraId="48D91B02" w14:textId="4BEDE9E0" w:rsidR="008B3268" w:rsidRDefault="008B326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1ECB124" w14:textId="248A703A" w:rsidR="006B2914" w:rsidRDefault="006B2914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Маршрут проходит по территории Челябинской области и Башкортостана (рис. 1, 2).</w:t>
      </w:r>
    </w:p>
    <w:p w14:paraId="01322187" w14:textId="22DD4B67" w:rsidR="008B3268" w:rsidRPr="00034477" w:rsidRDefault="008B3268" w:rsidP="006B291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Экскурсия включает в себя посещение месторождений золота и меди, локализованных в породах палеозойского возрас</w:t>
      </w:r>
      <w:r w:rsidR="005530C0">
        <w:rPr>
          <w:rFonts w:ascii="Times New Roman" w:hAnsi="Times New Roman" w:cs="Times New Roman"/>
          <w:noProof/>
          <w:sz w:val="24"/>
          <w:szCs w:val="24"/>
          <w:lang w:eastAsia="ru-RU"/>
        </w:rPr>
        <w:t>та, расположенных в зоне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Главного Уральского разлома, разделяющего метаосадочные протерозойские толщи Западного склона Урала и </w:t>
      </w:r>
      <w:r w:rsidR="006B2914">
        <w:rPr>
          <w:rFonts w:ascii="Times New Roman" w:hAnsi="Times New Roman" w:cs="Times New Roman"/>
          <w:noProof/>
          <w:sz w:val="24"/>
          <w:szCs w:val="24"/>
          <w:lang w:eastAsia="ru-RU"/>
        </w:rPr>
        <w:t>вулканогенно-осадочные ассоциации Уральского палеоокеана, к которым приурочено Кажаевское месторождение марганца (рис. 3). Район интересен совмещением объектов различного генезиса, включая золоторудные березит-лиственитовой формации и меднопорфировые (рис. 4) и стратиформные месторождения марганца.</w:t>
      </w:r>
    </w:p>
    <w:p w14:paraId="18D6E193" w14:textId="1E43E938" w:rsidR="00453885" w:rsidRPr="005530C0" w:rsidRDefault="005530C0">
      <w:r>
        <w:rPr>
          <w:noProof/>
          <w:lang w:eastAsia="ru-RU"/>
        </w:rPr>
        <w:lastRenderedPageBreak/>
        <w:drawing>
          <wp:inline distT="0" distB="0" distL="0" distR="0" wp14:anchorId="2E56DCD1" wp14:editId="7AC2C248">
            <wp:extent cx="6645910" cy="7501890"/>
            <wp:effectExtent l="0" t="0" r="254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_top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50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88CB6" w14:textId="1966A837" w:rsidR="00E60206" w:rsidRPr="00B06D88" w:rsidRDefault="008B3268" w:rsidP="008B3268">
      <w:pPr>
        <w:jc w:val="center"/>
        <w:rPr>
          <w:rFonts w:ascii="Times New Roman" w:hAnsi="Times New Roman" w:cs="Times New Roman"/>
        </w:rPr>
      </w:pPr>
      <w:r w:rsidRPr="006B2914">
        <w:rPr>
          <w:rFonts w:ascii="Times New Roman" w:hAnsi="Times New Roman" w:cs="Times New Roman"/>
          <w:b/>
          <w:bCs/>
        </w:rPr>
        <w:t>Рис. 2.</w:t>
      </w:r>
      <w:r>
        <w:rPr>
          <w:rFonts w:ascii="Times New Roman" w:hAnsi="Times New Roman" w:cs="Times New Roman"/>
        </w:rPr>
        <w:t xml:space="preserve"> Маршрут и р</w:t>
      </w:r>
      <w:r w:rsidR="00B06D88" w:rsidRPr="00B06D88">
        <w:rPr>
          <w:rFonts w:ascii="Times New Roman" w:hAnsi="Times New Roman" w:cs="Times New Roman"/>
        </w:rPr>
        <w:t>асположение объектов экскурсии</w:t>
      </w:r>
      <w:r>
        <w:rPr>
          <w:rFonts w:ascii="Times New Roman" w:hAnsi="Times New Roman" w:cs="Times New Roman"/>
        </w:rPr>
        <w:t>.</w:t>
      </w:r>
    </w:p>
    <w:p w14:paraId="255AE076" w14:textId="77777777" w:rsidR="00E60206" w:rsidRDefault="00EC7AC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2CE1534" wp14:editId="77104221">
            <wp:extent cx="6645910" cy="537400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_ge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1C724" w14:textId="7CFAA608" w:rsidR="00E60206" w:rsidRPr="0012247A" w:rsidRDefault="008B326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B2914">
        <w:rPr>
          <w:rFonts w:ascii="Times New Roman" w:hAnsi="Times New Roman" w:cs="Times New Roman"/>
          <w:b/>
          <w:bCs/>
          <w:sz w:val="24"/>
          <w:szCs w:val="24"/>
        </w:rPr>
        <w:t>Рис. 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60206" w:rsidRPr="0012247A">
        <w:rPr>
          <w:rFonts w:ascii="Times New Roman" w:hAnsi="Times New Roman" w:cs="Times New Roman"/>
          <w:sz w:val="24"/>
          <w:szCs w:val="24"/>
        </w:rPr>
        <w:t xml:space="preserve">Фрагмент ГК </w:t>
      </w:r>
      <w:r w:rsidR="00E60206" w:rsidRPr="0012247A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E60206" w:rsidRPr="0012247A">
        <w:rPr>
          <w:rFonts w:ascii="Times New Roman" w:hAnsi="Times New Roman" w:cs="Times New Roman"/>
          <w:sz w:val="24"/>
          <w:szCs w:val="24"/>
        </w:rPr>
        <w:t>-40-</w:t>
      </w:r>
      <w:r w:rsidR="00E60206" w:rsidRPr="0012247A">
        <w:rPr>
          <w:rFonts w:ascii="Times New Roman" w:hAnsi="Times New Roman" w:cs="Times New Roman"/>
          <w:sz w:val="24"/>
          <w:szCs w:val="24"/>
          <w:lang w:val="en-US"/>
        </w:rPr>
        <w:t>XVIII</w:t>
      </w:r>
      <w:r w:rsidR="00E60206" w:rsidRPr="0012247A">
        <w:rPr>
          <w:rFonts w:ascii="Times New Roman" w:hAnsi="Times New Roman" w:cs="Times New Roman"/>
          <w:sz w:val="24"/>
          <w:szCs w:val="24"/>
        </w:rPr>
        <w:t xml:space="preserve"> 1:200000 (</w:t>
      </w:r>
      <w:r w:rsidR="00E60206" w:rsidRPr="0012247A"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FFFFF"/>
        </w:rPr>
        <w:t>Нестоянова О.А., Ленных Г.А.</w:t>
      </w:r>
      <w:r w:rsidR="00E60206" w:rsidRPr="0012247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1957)</w:t>
      </w:r>
      <w:r w:rsidR="00B06D8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положением рудных объектов в районе экскурсии.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49"/>
        <w:gridCol w:w="4633"/>
      </w:tblGrid>
      <w:tr w:rsidR="00B03367" w14:paraId="2B86D44C" w14:textId="77777777" w:rsidTr="00B03367">
        <w:tc>
          <w:tcPr>
            <w:tcW w:w="5341" w:type="dxa"/>
          </w:tcPr>
          <w:p w14:paraId="0421735E" w14:textId="77777777" w:rsidR="00B03367" w:rsidRDefault="00B03367">
            <w:pPr>
              <w:rPr>
                <w:color w:val="000000"/>
                <w:sz w:val="27"/>
                <w:szCs w:val="27"/>
                <w:shd w:val="clear" w:color="auto" w:fill="FFFFFF"/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C5EED0" wp14:editId="55678118">
                  <wp:extent cx="3832992" cy="73628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_40_XVIIIgeoleg_strat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863" cy="736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125394F9" w14:textId="77777777" w:rsidR="00B03367" w:rsidRDefault="00B03367">
            <w:pPr>
              <w:rPr>
                <w:color w:val="000000"/>
                <w:sz w:val="27"/>
                <w:szCs w:val="27"/>
                <w:shd w:val="clear" w:color="auto" w:fill="FFFFFF"/>
                <w:lang w:val="en-US"/>
              </w:rPr>
            </w:pPr>
            <w:r>
              <w:rPr>
                <w:noProof/>
                <w:color w:val="000000"/>
                <w:sz w:val="27"/>
                <w:szCs w:val="27"/>
                <w:shd w:val="clear" w:color="auto" w:fill="FFFFFF"/>
                <w:lang w:eastAsia="ru-RU"/>
              </w:rPr>
              <w:drawing>
                <wp:inline distT="0" distB="0" distL="0" distR="0" wp14:anchorId="7ED06642" wp14:editId="1BEFEB70">
                  <wp:extent cx="2902823" cy="63246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_40_XVIIIgeoleg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911" cy="633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B3828" w14:textId="6AF14EF3" w:rsidR="00B03367" w:rsidRPr="008B3268" w:rsidRDefault="008B326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B32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Легенда к рис. 3.</w:t>
      </w:r>
    </w:p>
    <w:p w14:paraId="6DF63A7C" w14:textId="6E58FD2A" w:rsidR="00B03367" w:rsidRDefault="00E1270F" w:rsidP="00B06D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27EC18" wp14:editId="3C994EB4">
            <wp:extent cx="6645910" cy="7976870"/>
            <wp:effectExtent l="0" t="0" r="254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97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F4186" w14:textId="7FF3DF50" w:rsidR="00E1270F" w:rsidRPr="008B3268" w:rsidRDefault="008B3268" w:rsidP="008B3268">
      <w:pPr>
        <w:jc w:val="both"/>
        <w:rPr>
          <w:rFonts w:ascii="Times New Roman" w:hAnsi="Times New Roman" w:cs="Times New Roman"/>
          <w:sz w:val="24"/>
          <w:szCs w:val="24"/>
        </w:rPr>
      </w:pPr>
      <w:r w:rsidRPr="006B2914">
        <w:rPr>
          <w:rFonts w:ascii="Times New Roman" w:hAnsi="Times New Roman" w:cs="Times New Roman"/>
          <w:b/>
          <w:bCs/>
          <w:sz w:val="24"/>
          <w:szCs w:val="24"/>
        </w:rPr>
        <w:t>Рис. 4.</w:t>
      </w:r>
      <w:r w:rsidRPr="008B3268">
        <w:rPr>
          <w:rFonts w:ascii="Times New Roman" w:hAnsi="Times New Roman" w:cs="Times New Roman"/>
          <w:sz w:val="24"/>
          <w:szCs w:val="24"/>
        </w:rPr>
        <w:t xml:space="preserve"> </w:t>
      </w:r>
      <w:r w:rsidRPr="008B3268">
        <w:rPr>
          <w:rFonts w:ascii="Times New Roman" w:hAnsi="Times New Roman" w:cs="Times New Roman"/>
        </w:rPr>
        <w:t>Геологическая карта площади с перспективными медно-порфировыми объектами</w:t>
      </w:r>
      <w:r w:rsidRPr="008B3268">
        <w:rPr>
          <w:rFonts w:ascii="Times New Roman" w:hAnsi="Times New Roman" w:cs="Times New Roman"/>
          <w:sz w:val="24"/>
          <w:szCs w:val="24"/>
        </w:rPr>
        <w:t>, и</w:t>
      </w:r>
      <w:r w:rsidR="00E1270F" w:rsidRPr="008B3268">
        <w:rPr>
          <w:rFonts w:ascii="Times New Roman" w:hAnsi="Times New Roman" w:cs="Times New Roman"/>
          <w:sz w:val="24"/>
          <w:szCs w:val="24"/>
        </w:rPr>
        <w:t xml:space="preserve">з отчета: </w:t>
      </w:r>
      <w:r w:rsidR="00E1270F" w:rsidRPr="008B3268"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FFFFF"/>
        </w:rPr>
        <w:t>Мигачев И.Ф., Андреев А.В., Волчков А.Г. и др.</w:t>
      </w:r>
      <w:r w:rsidR="00E1270F" w:rsidRPr="008B32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Поисковые работы с оценкой перспектив выявления промышленных месторождений медно-порфирового типа в вулкано-плутонических поясах Южного Урала. 2016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3DE1647B" w14:textId="49CB0177" w:rsidR="00E1270F" w:rsidRDefault="00E1270F">
      <w:r>
        <w:rPr>
          <w:noProof/>
          <w:lang w:eastAsia="ru-RU"/>
        </w:rPr>
        <w:lastRenderedPageBreak/>
        <w:drawing>
          <wp:inline distT="0" distB="0" distL="0" distR="0" wp14:anchorId="606D1E23" wp14:editId="552A213F">
            <wp:extent cx="6645910" cy="616077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17_leg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0062" w14:textId="53E623AA" w:rsidR="008B3268" w:rsidRPr="008B3268" w:rsidRDefault="008B3268">
      <w:pPr>
        <w:rPr>
          <w:rFonts w:ascii="Times New Roman" w:hAnsi="Times New Roman" w:cs="Times New Roman"/>
          <w:sz w:val="24"/>
          <w:szCs w:val="24"/>
        </w:rPr>
      </w:pPr>
      <w:r w:rsidRPr="008B3268">
        <w:rPr>
          <w:rFonts w:ascii="Times New Roman" w:hAnsi="Times New Roman" w:cs="Times New Roman"/>
          <w:sz w:val="24"/>
          <w:szCs w:val="24"/>
        </w:rPr>
        <w:t>Легенда к рис. 4</w:t>
      </w:r>
    </w:p>
    <w:p w14:paraId="41ED8401" w14:textId="77777777" w:rsidR="00B06D88" w:rsidRDefault="00B06D8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AD8A25F" w14:textId="308F4C0A" w:rsidR="00E1270F" w:rsidRDefault="00B06D88" w:rsidP="00E1270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Месторождение золота </w:t>
      </w:r>
      <w:r w:rsidR="00E1270F" w:rsidRPr="00453885">
        <w:rPr>
          <w:rFonts w:ascii="Times New Roman" w:hAnsi="Times New Roman" w:cs="Times New Roman"/>
          <w:b/>
          <w:sz w:val="24"/>
          <w:szCs w:val="24"/>
        </w:rPr>
        <w:t>Малый Каран</w:t>
      </w:r>
    </w:p>
    <w:p w14:paraId="0464F0E8" w14:textId="77777777" w:rsidR="00B06D88" w:rsidRPr="00453885" w:rsidRDefault="00B06D88" w:rsidP="00E1270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D9C844" w14:textId="62DBDBC7" w:rsidR="00E1270F" w:rsidRDefault="004D1152" w:rsidP="00B06D8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ервые сведения относятся к 1927-28 гг. С этого периода начинается </w:t>
      </w:r>
      <w:r w:rsidR="00B06D8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старательская 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отработка м-ия. С 1930 по 1947 г. </w:t>
      </w:r>
      <w:r w:rsidR="00B06D88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Поляковским прииском "Башзолото"</w:t>
      </w:r>
      <w:r w:rsidR="00B06D8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здесь проводились 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разведочно-эксплуатационные</w:t>
      </w:r>
      <w:r w:rsidR="00BE51E9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работы. За этот период добыто 95 кг золота. В 1948 г. по месторождению Малый Каран П.И.Еремеевым подсчитаны запасы золота в количестве 848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кг. В это же время месторождение законсервировано ввиду отработки верхних обогащенных горизонтов. Основными результатами работ 1927-48 гг. следует считать прослеживание рудной зоны по простиранию на 500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 и до гл. 60 м, оценку и подсчет запасов. Отрабатывались окисленные части двух зон альбититов: Гоголевской жилы и главной Центральной жилы. Оба рудных тела эксплуатировались с поверхности небольшими карьерами и шурфами. Подземная разработка производилась до гл. 17 м. Детальная разведка, начатая в конце 80х гг. </w:t>
      </w:r>
      <w:r w:rsidR="00B06D8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XX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в. ОАО Башкиргеология, осталась незавершенной. В 2013 г. 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геологоразведочные работы на Карано-Александровской площади начала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ЗАО НПФ Башкирская золотодобывающая компания. В 2014 г. компания начала отработку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переработк</w:t>
      </w:r>
      <w:r w:rsidR="001C13B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="00BE51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й руд на базе ЗАО НПФ БЗДК</w:t>
      </w:r>
      <w:r w:rsidR="006B2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5)</w:t>
      </w:r>
      <w:r w:rsidR="00E1270F" w:rsidRPr="00E127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Сейчас отработку ведет ООО Карано-Александровское</w:t>
      </w:r>
      <w:r w:rsidR="001C13B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278B4506" w14:textId="77777777" w:rsidR="005720A6" w:rsidRPr="006B2914" w:rsidRDefault="005720A6" w:rsidP="00B06D8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B903CB" w14:paraId="5417BD61" w14:textId="77777777" w:rsidTr="004D1152">
        <w:tc>
          <w:tcPr>
            <w:tcW w:w="5341" w:type="dxa"/>
          </w:tcPr>
          <w:p w14:paraId="44E4A38E" w14:textId="77777777" w:rsidR="00B903CB" w:rsidRDefault="00B903CB" w:rsidP="00E127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4A4361" wp14:editId="5807C3BE">
                  <wp:extent cx="3240000" cy="2430000"/>
                  <wp:effectExtent l="0" t="0" r="0" b="8890"/>
                  <wp:docPr id="6" name="Рисунок 6" descr="http://w.ilmeny.ac.ru/InetData/base/OLD_BASES/ocean/occurrence/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.ilmeny.ac.ru/InetData/base/OLD_BASES/ocean/occurrence/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36A09" w14:textId="77777777" w:rsidR="00B903CB" w:rsidRDefault="00B903CB" w:rsidP="00E127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5341" w:type="dxa"/>
          </w:tcPr>
          <w:p w14:paraId="0AE7A0E2" w14:textId="77777777" w:rsidR="00B903CB" w:rsidRDefault="00B903CB" w:rsidP="00E127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ED3241" wp14:editId="72ADC678">
                  <wp:extent cx="3240000" cy="2430000"/>
                  <wp:effectExtent l="0" t="0" r="0" b="8890"/>
                  <wp:docPr id="7" name="Рисунок 7" descr="http://w.ilmeny.ac.ru/InetData/base/OLD_BASES/ocean/occurrence/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.ilmeny.ac.ru/InetData/base/OLD_BASES/ocean/occurrence/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3A7C2" w14:textId="77777777" w:rsidR="00B903CB" w:rsidRDefault="00B903CB" w:rsidP="00E127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</w:tr>
    </w:tbl>
    <w:p w14:paraId="2DC90E7A" w14:textId="1EA2790D" w:rsidR="00B903CB" w:rsidRDefault="006B2914" w:rsidP="00E127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2914">
        <w:rPr>
          <w:rFonts w:ascii="Times New Roman" w:hAnsi="Times New Roman" w:cs="Times New Roman"/>
          <w:b/>
          <w:bCs/>
          <w:sz w:val="24"/>
          <w:szCs w:val="24"/>
        </w:rPr>
        <w:t>Рис. 5.</w:t>
      </w:r>
      <w:r>
        <w:rPr>
          <w:rFonts w:ascii="Times New Roman" w:hAnsi="Times New Roman" w:cs="Times New Roman"/>
          <w:sz w:val="24"/>
          <w:szCs w:val="24"/>
        </w:rPr>
        <w:t xml:space="preserve"> Месторождение Малый Каран пер</w:t>
      </w:r>
      <w:r w:rsidR="005530C0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д (2013) и после (2014) начала отработки НПФ БЗДК.</w:t>
      </w:r>
    </w:p>
    <w:p w14:paraId="618C103F" w14:textId="77777777" w:rsidR="006B2914" w:rsidRPr="00E1270F" w:rsidRDefault="006B2914" w:rsidP="00E127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FFA272" w14:textId="7B719654" w:rsidR="00627154" w:rsidRDefault="004308CF" w:rsidP="00627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наблюдениям Н.И. Бородаевского (1938, 1947) оруденение локализовано в широкой зоне милонитов, катаклазитов и сланцев субмеридионального простирания (север-северо-западного) в которой выделяются серии линз существенно мономинерального альбитового состава. Линзы альбита имеют субсогласное со сланцеватостью залегание. Вмещающие породы представлены биотит-альбит-роговообманковыми очковыми и порфиробластовыми гнейсами и хлорит-биотит-альбит-кварцевыми сланцами. Первые образовались по динамометаморфизованным штокам и дайкам пород, по химическому составу соответствующих субщелочным диоритам и натриевым сиенитам (Бородаевский, 1938), вторые</w:t>
      </w:r>
      <w:r w:rsidR="00B06D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рассланцованным базальтам и их туфам, вероятнее всего, поляковской свиты. Новообразованные метасоматические альбититы нередко сохраняют реликтовые текстуры замещенных пород (милонитовую, порфиробластовую, сланцеватую). Толща метаморфических и метасоматических образований рассечена лестничными прожилками альбит-кварцевого состава. На фоне широкой полосы метасоматических образований выделяется раздвоенная V- образная полоса пород (Центральная и Гоголевская зоны), наиболее насыщенных альбитом, хлоритом, кварцем, биотитом и пиритом). Местами в них отмечаются скопления рутила, прожилки кальцита, барита, порфиробласты калиевого полевого шпата. Эти породы и служили объектом старогодних разработок. </w:t>
      </w:r>
      <w:r w:rsidR="00A710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ыработки представля</w:t>
      </w:r>
      <w:r w:rsidR="00A710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собой узкие (15-25 м) неглубокие карьеры, по простиранию ветвей основной рудной зоны. Средние содержания золота 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разны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блока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колебались в пределах 2</w:t>
      </w:r>
      <w:r w:rsidR="004D11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 </w:t>
      </w:r>
      <w:r w:rsidR="004D11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6</w:t>
      </w:r>
      <w:r w:rsidR="004D11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г/т. Промышленной рудой являлись хлоритовые, альбит-хлоритовые, альбит-слюдисто-кварцевые сланцы с прожилками кварца и сегрегациями альбита</w:t>
      </w:r>
      <w:r w:rsidR="00B148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которые позднее получили собственное название «караниты»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Максимальное содержание золота 68</w:t>
      </w:r>
      <w:r w:rsidR="004D11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 г/т отмечено в хлоритовых сланцах. 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627154"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ротяженность Центральной рудной зоны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627154"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прослеженная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горными выработками и скважинами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составляет </w:t>
      </w:r>
      <w:r w:rsidR="00627154"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320 м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Первичные ореолы рассеяния золота в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совокупности поисковыми и эксплуатационными выработками протягиваются еще на 1200 м в северном и на 800 м в южном направлениях, включая участки разработки Густелевской и Борисовской жил. Учтенная добыча в 1927-1947 гг. состав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ила 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51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кг золота, среднее содержание золота в товарной руде 2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3-2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 г/т. Бедность разрабатываемых руд (самое низкое содержание золота по эксплуатируемым месторождениям треста «Башзолото») компенсировалась значительными параметрами и простой морфологией рудных тел, легкостью обогащения руды, близостью обогатительной фабрики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которая функционировала в непосредственной близости от месторождения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02EFB904" w14:textId="5C61AB96" w:rsidR="00627154" w:rsidRDefault="004308CF" w:rsidP="00627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Метасоматические образования в пределах рудного поля содержат вкрапленность пирита. Размеры его кристаллов от субмикроскопических до 1 см. Концентрация пирита возрастает близ зальбандов лестничных альбит-кварцевых прожилков, однако сами прожилки не содержат пирита и слабо золотоносны. </w:t>
      </w:r>
      <w:r w:rsidR="00A710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одержание золота коррелирует с </w:t>
      </w:r>
      <w:r w:rsidR="00A710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содержанием пирита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верхней части разреза месторождения (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окисления) существенную роль играет вторичная ассоциация золота с окисленным пиритом. Н.И. Бородаевским (1947) описаны многочисленные выделения самородного золота, приуроченные к псевдоморфозам лимонита по пириту. В монофракциях пирита, изученных Л.А.Логиновой (1984ф), содержание золота достигало значений 84-234 г/т.</w:t>
      </w:r>
    </w:p>
    <w:p w14:paraId="25EE22D6" w14:textId="7EC0B9A0" w:rsidR="002F26B3" w:rsidRDefault="004308CF" w:rsidP="00627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отдельных образцах альбит-кварцевых прожилков П.И. Еремеевым (1948ф) описаны скопления галенита и сфалерита, ассоциирующих с видимым золотом. На участках сгущения таких прожилков им установлены 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шенны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 содержания платины. Своеобразие вещественного состава руд месторождения проявляется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повышенном фоне РЗЭ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(до 0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.066 %), 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P</w:t>
      </w:r>
      <w:r w:rsidR="00B14117" w:rsidRPr="00B14117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</w:t>
      </w:r>
      <w:r w:rsidR="00B14117" w:rsidRPr="00B14117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5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(0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15%), 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Th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(0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005 %) и 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U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(0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002 %). Возможно, это связано с при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урочен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ностью рудоносных </w:t>
      </w:r>
      <w:r w:rsidR="006271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метасоматитов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интрузивам субщелочного ряда. В силу повышенной концентрации урана и тория рудное поле месторождения выделяется аномалией гамма-активности (Логинова, 1984ф).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спектральных анализах Е.В.Попова (2005ф) отмечены повышенные концентрации 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Ba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(до 3000</w:t>
      </w:r>
      <w:r w:rsidR="00B141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×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eastAsia="ru-RU"/>
        </w:rPr>
        <w:t>-3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% и более). Геохимическими спутниками золота являются также вольфрам и свинец.</w:t>
      </w:r>
      <w:r w:rsidR="006B2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Петро</w:t>
      </w:r>
      <w:r w:rsidR="00D406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химическая характеристика руды: 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SiO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59.8%, Al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21.57%, Fe 2.26%, CaO 4.86%, MgO 3.90%, Na</w:t>
      </w:r>
      <w:r w:rsidRPr="00453885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O+K</w:t>
      </w:r>
      <w:r w:rsidRPr="00453885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 4.0%, S 0.62%, As 0.19%, Mn 0.12%, пп</w:t>
      </w:r>
      <w:r w:rsidR="002F26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</w:t>
      </w:r>
      <w:r w:rsidR="002F26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4308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0%.</w:t>
      </w:r>
    </w:p>
    <w:p w14:paraId="429E3971" w14:textId="5457895C" w:rsidR="006B2914" w:rsidRDefault="006B2914" w:rsidP="00627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Строение месторождения, возраст рудоносных метасоматитов и генезис месторождения рассматривался С.Е.Знаменским с соавторами (рис. 6).</w:t>
      </w:r>
    </w:p>
    <w:p w14:paraId="210CAA56" w14:textId="77777777" w:rsidR="006B2914" w:rsidRDefault="006B2914" w:rsidP="00627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BBB3087" w14:textId="77777777" w:rsidR="00D406F8" w:rsidRDefault="00D406F8" w:rsidP="0062715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A3E827" wp14:editId="3193A964">
            <wp:extent cx="4943475" cy="3447380"/>
            <wp:effectExtent l="0" t="0" r="0" b="1270"/>
            <wp:docPr id="5" name="Рисунок 5" descr="http://w.ilmeny.ac.ru/InetData/base/OLD_BASES/ocean/occurrence/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.ilmeny.ac.ru/InetData/base/OLD_BASES/ocean/occurrence/12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314" cy="345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7B25" w14:textId="194C5CA5" w:rsidR="00D406F8" w:rsidRPr="00627154" w:rsidRDefault="006B2914" w:rsidP="00596341">
      <w:pPr>
        <w:ind w:firstLine="709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5720A6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Рис. 6.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D406F8" w:rsidRPr="00627154">
        <w:rPr>
          <w:rFonts w:ascii="Times New Roman" w:hAnsi="Times New Roman" w:cs="Times New Roman"/>
          <w:color w:val="000000"/>
          <w:shd w:val="clear" w:color="auto" w:fill="FFFFFF"/>
        </w:rPr>
        <w:t>Геологическая схема и разрез месторождения Малый Каран (Знаменский и др., 2014, с использованием данных Н.И. Бородаевского [1938]): 1 — динамометаморфические сланцы по вулканогенно-осадочным породам; 2 — бластомилониты и милонитовые гнейсы по сиенит-порфирам; 3 — разрывные нарушения; 4 — рудные тела; 5 — скважины и их номера; 6 — линия профиля I–I.</w:t>
      </w:r>
    </w:p>
    <w:p w14:paraId="461DF496" w14:textId="71D0939F" w:rsidR="00D406F8" w:rsidRDefault="00627154" w:rsidP="00627154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При проходке карьера в 2024-2026 г.г. </w:t>
      </w:r>
      <w:r w:rsidR="006B291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 пределах рудной зоны месторождения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были вскрыты золотоносные листвениты</w:t>
      </w:r>
      <w:r w:rsidR="006B291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тальк-содержащие метасоматиты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с которыми, по-видимому, связаны повышенные концентрации ЭПГ, установленные предшественниками.</w:t>
      </w:r>
    </w:p>
    <w:p w14:paraId="5D391703" w14:textId="77777777" w:rsidR="00A10E8A" w:rsidRDefault="004308CF" w:rsidP="00627154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C493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Рудопроявление Александровское</w:t>
      </w:r>
    </w:p>
    <w:p w14:paraId="063CF689" w14:textId="756D3ED6" w:rsidR="00BC493F" w:rsidRDefault="00A10E8A" w:rsidP="00627154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Рудопроявление 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открыто в 1918 г. Два блока по простиранию зоны </w:t>
      </w:r>
      <w:r w:rsidR="001001E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были 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отработаны карьерами длиной 50 и 100 м и подземным способом до глубины 24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5 м. Рудная зона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была также 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ересечена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множеством разрезов, дудок и шурфов глубиной до 22 м и горизонтальных выработок из них. Ширина полосы разработок достига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ла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70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м. Разрабатывался преимущественно жильный сульфидно-кварцевый тип минерализации. Рудой являлись лестничные альбит-кварцевые прожилки с карбонатом, гематитом, пиритом, халькопиритом, местами с обильным видимым золотом в линзах лиственитизированных известковых туфопесчаников среди туффитов, кремнистых и глинистых сланцев, интенсивно рассланцованных в зоне дробления северо-восточного простирания (30-35°). По наблюдениям Н.И. Бородаевского (1947), предполагается наличие более масштабного прожилково-вкрапленного золото-сульфидного оруденения в мощной зоне лиственитов. Протяженность последней, судя по линейному расположению эксплуатационных выработок, не менее 800 м. На месторождении в 1933-1934 гг. осуществлялась добыча богатых руд, по качеству соответствующих золотосодержащим концентратам. Разведочными работами 1935-1937 гг. подсчитаны запасы золота категорий В+С1+С2 до глубины 38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="004308CF"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 в количестве 523 кг, в 1956 г. снятые с госбаланса из-за невысокой надежности геологических материалов.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BC493F" w14:paraId="6DA26BD4" w14:textId="77777777" w:rsidTr="00BC493F">
        <w:tc>
          <w:tcPr>
            <w:tcW w:w="5341" w:type="dxa"/>
          </w:tcPr>
          <w:p w14:paraId="6BCAA9A7" w14:textId="77777777" w:rsidR="00BC493F" w:rsidRDefault="00BC493F" w:rsidP="004D115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4C8053" wp14:editId="1BE3B204">
                  <wp:extent cx="3240000" cy="2430000"/>
                  <wp:effectExtent l="0" t="0" r="0" b="8890"/>
                  <wp:docPr id="10" name="Рисунок 10" descr="http://w.ilmeny.ac.ru/InetData/base/OLD_BASES/ocean/occurrence/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.ilmeny.ac.ru/InetData/base/OLD_BASES/ocean/occurrence/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B5B3C" w14:textId="77777777" w:rsidR="00BC493F" w:rsidRDefault="00BC493F" w:rsidP="004D115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2014</w:t>
            </w:r>
          </w:p>
        </w:tc>
        <w:tc>
          <w:tcPr>
            <w:tcW w:w="5341" w:type="dxa"/>
          </w:tcPr>
          <w:p w14:paraId="7247F877" w14:textId="77777777" w:rsidR="00BC493F" w:rsidRDefault="00BC493F" w:rsidP="004D115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311055" wp14:editId="3A4C4E4B">
                  <wp:extent cx="3240000" cy="2430000"/>
                  <wp:effectExtent l="0" t="0" r="0" b="8890"/>
                  <wp:docPr id="11" name="Рисунок 11" descr="http://w.ilmeny.ac.ru/InetData/base/OLD_BASES/ocean/occurrence/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.ilmeny.ac.ru/InetData/base/OLD_BASES/ocean/occurrence/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3EE1B" w14:textId="77777777" w:rsidR="00BC493F" w:rsidRDefault="00BC493F" w:rsidP="004D115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2017</w:t>
            </w:r>
          </w:p>
        </w:tc>
      </w:tr>
    </w:tbl>
    <w:p w14:paraId="517AAE23" w14:textId="5A1018B2" w:rsidR="005720A6" w:rsidRDefault="005720A6" w:rsidP="005429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2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Рис. 7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Александровское рудопроявление.</w:t>
      </w:r>
    </w:p>
    <w:p w14:paraId="5E8BA975" w14:textId="77777777" w:rsidR="005720A6" w:rsidRDefault="005720A6" w:rsidP="005429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7E81BAD9" w14:textId="60C68863" w:rsidR="005429AF" w:rsidRDefault="004308CF" w:rsidP="005429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1967-1969 гг. месторождение изучалось БТГУ буровыми скважинами (Галиуллин, 1969ф). Установлено, что оруденение контролируется разрывом</w:t>
      </w:r>
      <w:r w:rsidR="00576C9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простирание</w:t>
      </w:r>
      <w:r w:rsidR="00576C9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СВ 15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sym w:font="Symbol" w:char="F0B0"/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Жилы имеют юго-восточное падение под углами 60-90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sym w:font="Symbol" w:char="F0B0"/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поверхности и, 30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sym w:font="Symbol" w:char="F0B0"/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глубине 25 м. Околожильные породы - пиритизированные хлоритовые, фуксит-тальк-карбонат-кварцевые и слюдисто-альбит-кварцевые метасоматиты в зоне дробления мощностью до 10 м при протяженности 700 м</w:t>
      </w:r>
      <w:r w:rsidR="005720A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(рис. 8)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Имеется буровое подсечение в инт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191-192 м с содержанием золота 5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7 г/т. В первичных рудах отмечаются содержания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Cu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до 1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63 %,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Ag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2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0-10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6 г/т,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Zn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0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18-0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39 %,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Fe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до 12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7 %,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Ba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0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03 %,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As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0</w:t>
      </w:r>
      <w:r w:rsidR="00BC493F"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04 %. Зона вкрапленности золотоносных сульфидов выделяется линейной аномалией ВП, далее продолжающейся на 1200</w:t>
      </w:r>
      <w:r w:rsidR="00F46C2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 северо-восточнее месторождения. В 200-250</w:t>
      </w:r>
      <w:r w:rsidR="00F46C2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 восточнее Александровского месторождения выявлена металлометрическая аномалия золота с содержанием 100-1000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×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10</w:t>
      </w:r>
      <w:r w:rsidRP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  <w:lang w:eastAsia="ru-RU"/>
        </w:rPr>
        <w:t>-7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%, сопряженная с аномалией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Pb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Ba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Zn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r w:rsidR="00BC493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Ag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(Олин, 1989ф).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5720A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201</w:t>
      </w:r>
      <w:r w:rsidR="005720A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6-2017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5720A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г. 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месторождение эпизодически отрабатывалось НПФ БЗДК</w:t>
      </w:r>
      <w:r w:rsidR="005720A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(рис. 7)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При отработке среди </w:t>
      </w:r>
      <w:r w:rsidR="00576C9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лиственитов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были установлены тальк-содержащие разности</w:t>
      </w:r>
      <w:r w:rsidR="00576C9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а среди минералов – реликтовый хромит и сульфиды </w:t>
      </w:r>
      <w:r w:rsidR="00576C9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Ni</w:t>
      </w:r>
      <w:r w:rsidR="005429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14:paraId="6C2E2161" w14:textId="30556884" w:rsidR="004308CF" w:rsidRDefault="004308CF" w:rsidP="005429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Западное крыло рудной зоны представлено катаклазированными среднезернистыми породами слюдисто-карбонат-хлорит-кварцевого состава с псевдоморфозами гетита по вкрапленному пириту, пронизанными альбит-кварцевыми прожилками мощностью до 0</w:t>
      </w:r>
      <w:r w:rsidR="00F46C21" w:rsidRPr="00F46C2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 м. Облик метасоматитов позволяет предполагать монцонитовый или диоритовый состав исходных пород. Осевая часть рудной зоны интенсивно обохрена до превращения в пористые, сыпучие бурые железняки ярко-желтого, оранжевого, бурого цвета. Степень дезинтеграции пород рудной зоны такова, что их можно рассматривать, как глинисто-щебнистую линейную кору выветривания. С месторождением связаны многочисленные ложковые россыпи золота, в том числе Самсоновская</w:t>
      </w:r>
      <w:r w:rsidR="00F46C2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</w:t>
      </w:r>
      <w:r w:rsidRPr="004D115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выделявшаяся богатством содержаний золота (Кузнецов, 1937ф).</w:t>
      </w:r>
    </w:p>
    <w:p w14:paraId="57975962" w14:textId="77777777" w:rsidR="005720A6" w:rsidRDefault="005720A6" w:rsidP="005429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0C376DB" w14:textId="1764B378" w:rsidR="00F46C21" w:rsidRDefault="00F46C21" w:rsidP="006B2914">
      <w:pPr>
        <w:jc w:val="center"/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C645CAE" wp14:editId="1E60FE96">
            <wp:extent cx="3724275" cy="5749011"/>
            <wp:effectExtent l="19050" t="19050" r="9525" b="234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3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35000"/>
                              </a14:imgEffect>
                              <a14:imgEffect>
                                <a14:saturation sat="115000"/>
                              </a14:imgEffect>
                              <a14:imgEffect>
                                <a14:brightnessContrast bright="31000" contras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033" cy="57625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45B5D9" w14:textId="5379CF90" w:rsidR="006B2914" w:rsidRDefault="006B2914" w:rsidP="006B2914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B2914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Рис. </w:t>
      </w:r>
      <w:r w:rsidR="005720A6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8</w:t>
      </w:r>
      <w:r w:rsidRPr="006B2914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.</w:t>
      </w:r>
      <w:r w:rsidRPr="006B2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Геологическая карта Александровского месторождения</w:t>
      </w:r>
    </w:p>
    <w:p w14:paraId="0225E2DE" w14:textId="77777777" w:rsidR="00A10E8A" w:rsidRPr="004D1152" w:rsidRDefault="00A10E8A" w:rsidP="006B2914">
      <w:pPr>
        <w:jc w:val="center"/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</w:pPr>
    </w:p>
    <w:p w14:paraId="47D862B2" w14:textId="48DBB983" w:rsidR="00A10E8A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Вознесенское медно-порфировое месторождение</w:t>
      </w:r>
    </w:p>
    <w:p w14:paraId="3068A9D6" w14:textId="77777777" w:rsidR="00A10E8A" w:rsidRDefault="00A10E8A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7420067C" w14:textId="1B2662FD" w:rsidR="00576C9D" w:rsidRDefault="00A10E8A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r w:rsidR="00821DF2"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асположено в правом борту руч. Кизникей, на южной окраине д. Вознесенки, в северном окончании одноименного интрузивного штока. Оруденение на вершине и склонах пологого холма (г. Шахтина) известно с 1774 г., отрабатывалось мелкими шахтами и карьерами в период до 1826 г. Разработка велась до уровня грунтовых вод на глубину 20-35 м.</w:t>
      </w:r>
    </w:p>
    <w:p w14:paraId="27F06381" w14:textId="77777777" w:rsidR="00576C9D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конце 1920-ых - начале 1930-ых годов медная минерализация месторождения привлекла внимание Второго Башкомбината, в протоколах технических советов которого приводится оценка 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этого объекта, как «… крупного месторождения с убогими рудами, возможные запасы которого измеряются десятками миллионов тонн». Обоснованность этой оценки рассматривал В.М. Крейтер (1932ф). По его наблюдениям рудоносным является северное окончание Вознесенского штока кварцевых диоритов и монцонитов, прорывающих нижнепалеозойские серпентинизированные гипербазиты, базальты и кремни поляковской свиты.</w:t>
      </w:r>
    </w:p>
    <w:p w14:paraId="3C7BA356" w14:textId="77777777" w:rsidR="00576C9D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1932 г. элювиально-делювиальный покров штока был охвачен купрометрической съемкой, показавшей среднее содержание меди в выщелоченных рыхлых породах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2 %. Точечные пробы по отвалам старогодних эксплуатационных и поисковых выработок дали устойчивое содержание меди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6-0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8 %. Единичными скважинами, пробуренными в 1930-ые годы, в зоне окисления в интервале 0</w:t>
      </w:r>
      <w:r w:rsidR="00576C9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noBreakHyphen/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25 м установлены содержания меди, колеблющиеся от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до 1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2-1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5 %. Описаны гнезда малахита, азурита, халькантита. В интервале 25-60 м наблюдались борнит, халькозин, ковеллин, среднее содержание меди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43% при «… очень низком выходе керна». Ниже глубины 60 м характерна вкрапленность халькопирита, борнита, реже молибденита. Содержание меди в неокисленных рудах (также при низком выходе керна)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7 %. Разрез рудоносного штока изучен до глубины 230 м. Содержание золота в проанализированных керновых пробах составляет первые десятые доли г/т, в зоне окисления до 0,5 г/т.</w:t>
      </w:r>
    </w:p>
    <w:p w14:paraId="542588B0" w14:textId="77777777" w:rsidR="00576C9D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В.М. Крейтером на основе анализа результатов бурения и личных наблюдений дана прогнозная оценка объекта. При площади выхода минерализованного штока 200 тыс. м</w:t>
      </w:r>
      <w:r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2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вертикальном размахе оруденения 80 м (до глубины 90 м за вычетом верхних интенсивно выщелоченных 10 м разреза), объемном весе руды 2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65 т/м</w:t>
      </w:r>
      <w:r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3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среднем содержании меди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7 % им подсчитаны запасы категории С2 (прогнозные ресурсы категории Р1 в современном понимании) в количестве 42,4 млн т руды и 296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 тыс. т. меди.</w:t>
      </w:r>
    </w:p>
    <w:p w14:paraId="75AB9A10" w14:textId="77777777" w:rsidR="00576C9D" w:rsidRPr="005530C0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1950 г. на месторождении пробурено 17 скважин глубиной 100-175 м (Кайгородов, 1950 ф). В интрузивных породах штока установлено фоновое содержание </w:t>
      </w:r>
      <w:r w:rsid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Cu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01-0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2 %, в рудном штокверке размером 400</w:t>
      </w:r>
      <w:r w:rsid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×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100 м оно составило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2-1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58%. Средневзвешенное содержание </w:t>
      </w:r>
      <w:r w:rsid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Cu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горную массу по скважинам колебалось от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25 до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67 %. Выявлено присутствие </w:t>
      </w:r>
      <w:r w:rsid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Mo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 следов до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15%. Литохимической съемкой установлено, что </w:t>
      </w:r>
      <w:r w:rsidR="00576C9D"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приповерхностной части 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весь массив характеризуется содержанием </w:t>
      </w:r>
      <w:r w:rsid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Cu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03-1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0 %. В штуфных пробах содержание меди достигало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5-1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0% (Логинова</w:t>
      </w:r>
      <w:r w:rsidR="00576C9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1984 ф).</w:t>
      </w:r>
      <w:r w:rsidR="00576C9D" w:rsidRPr="005530C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655D1EE4" w14:textId="77777777" w:rsidR="00576C9D" w:rsidRPr="005530C0" w:rsidRDefault="00821DF2" w:rsidP="00576C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Бурением 14 скважин ПГО «Башкиргеология» </w:t>
      </w:r>
      <w:r w:rsidR="00576C9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подсчита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ны запасы категории С2 в количестве 12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млн т руды, 59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7 тыс. т меди, глубина подсчета запасов 230 м (Сурин, 1987 ф). Содержание меди в окисленных рудах составило 0</w:t>
      </w:r>
      <w:r w:rsidR="004308CF" w:rsidRPr="00453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59%, в первичных 0</w:t>
      </w:r>
      <w:r w:rsidR="004308CF" w:rsidRPr="0045388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49 %. Содержания попутного золота определены незначительным количеством анализов. По данным М.В. Смирнова (1980 ф) концентрации золота составляют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1-0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г/т, по результатам С.В. Сурина (1987 ф) его среднее содержание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17 г/т. Следует заметить, что попутное золото определялось только в 10% керновых проб. Ревизионное опробование по массе минерализованных диоритов с пленками медной сини и зелени показало содержание золота 0</w:t>
      </w:r>
      <w:r w:rsidR="004308CF" w:rsidRPr="004308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21D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 г/т. Таким образом, на Вознесенском месторождении представляется возможным извлечение попутного золота. </w:t>
      </w:r>
    </w:p>
    <w:p w14:paraId="1EC98824" w14:textId="77777777" w:rsidR="0017254C" w:rsidRPr="005530C0" w:rsidRDefault="00853C9D" w:rsidP="0017254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53C9D">
        <w:rPr>
          <w:rFonts w:ascii="Times New Roman" w:hAnsi="Times New Roman" w:cs="Times New Roman"/>
          <w:sz w:val="24"/>
          <w:szCs w:val="24"/>
        </w:rPr>
        <w:t xml:space="preserve">Обрамление </w:t>
      </w:r>
      <w:r>
        <w:rPr>
          <w:rFonts w:ascii="Times New Roman" w:hAnsi="Times New Roman" w:cs="Times New Roman"/>
          <w:sz w:val="24"/>
          <w:szCs w:val="24"/>
        </w:rPr>
        <w:t xml:space="preserve">Вознесенского </w:t>
      </w:r>
      <w:r w:rsidRPr="00853C9D">
        <w:rPr>
          <w:rFonts w:ascii="Times New Roman" w:hAnsi="Times New Roman" w:cs="Times New Roman"/>
          <w:sz w:val="24"/>
          <w:szCs w:val="24"/>
        </w:rPr>
        <w:t>массива слагают вулканогенные породы ирендыкской свиты, вмещающие пласты известняков, массив габброидов и тела пироксенитов. Вулканогенные породы представлены тонкозернистыми афировыми андезитами, андезибазальтами, часто пропилитизированы, редко – карбонатизированы. Песчаники (вероятно</w:t>
      </w:r>
      <w:r w:rsidR="00576C9D">
        <w:rPr>
          <w:rFonts w:ascii="Times New Roman" w:hAnsi="Times New Roman" w:cs="Times New Roman"/>
          <w:sz w:val="24"/>
          <w:szCs w:val="24"/>
        </w:rPr>
        <w:t>, вулканомиктовые</w:t>
      </w:r>
      <w:r w:rsidRPr="00853C9D">
        <w:rPr>
          <w:rFonts w:ascii="Times New Roman" w:hAnsi="Times New Roman" w:cs="Times New Roman"/>
          <w:sz w:val="24"/>
          <w:szCs w:val="24"/>
        </w:rPr>
        <w:t>) - мелкозернистые равномернозернистые породы табачно</w:t>
      </w:r>
      <w:r w:rsidR="00576C9D">
        <w:rPr>
          <w:rFonts w:ascii="Times New Roman" w:hAnsi="Times New Roman" w:cs="Times New Roman"/>
          <w:sz w:val="24"/>
          <w:szCs w:val="24"/>
        </w:rPr>
        <w:t>-</w:t>
      </w:r>
      <w:r w:rsidRPr="00853C9D">
        <w:rPr>
          <w:rFonts w:ascii="Times New Roman" w:hAnsi="Times New Roman" w:cs="Times New Roman"/>
          <w:sz w:val="24"/>
          <w:szCs w:val="24"/>
        </w:rPr>
        <w:t>зеленого цвета. Известняки - тонко-мелкозернистые белые и светло-серые</w:t>
      </w:r>
      <w:r w:rsidR="0017254C">
        <w:rPr>
          <w:rFonts w:ascii="Times New Roman" w:hAnsi="Times New Roman" w:cs="Times New Roman"/>
          <w:sz w:val="24"/>
          <w:szCs w:val="24"/>
        </w:rPr>
        <w:t>,</w:t>
      </w:r>
      <w:r w:rsidRPr="00853C9D">
        <w:rPr>
          <w:rFonts w:ascii="Times New Roman" w:hAnsi="Times New Roman" w:cs="Times New Roman"/>
          <w:sz w:val="24"/>
          <w:szCs w:val="24"/>
        </w:rPr>
        <w:t xml:space="preserve"> слабо рассланцованные. Пироксениты представляют собой тонкозернистые черные </w:t>
      </w:r>
      <w:r w:rsidR="0017254C" w:rsidRPr="00853C9D">
        <w:rPr>
          <w:rFonts w:ascii="Times New Roman" w:hAnsi="Times New Roman" w:cs="Times New Roman"/>
          <w:sz w:val="24"/>
          <w:szCs w:val="24"/>
        </w:rPr>
        <w:t>массивн</w:t>
      </w:r>
      <w:r w:rsidR="0017254C">
        <w:rPr>
          <w:rFonts w:ascii="Times New Roman" w:hAnsi="Times New Roman" w:cs="Times New Roman"/>
          <w:sz w:val="24"/>
          <w:szCs w:val="24"/>
        </w:rPr>
        <w:t>ые</w:t>
      </w:r>
      <w:r w:rsidR="0017254C" w:rsidRPr="00853C9D">
        <w:rPr>
          <w:rFonts w:ascii="Times New Roman" w:hAnsi="Times New Roman" w:cs="Times New Roman"/>
          <w:sz w:val="24"/>
          <w:szCs w:val="24"/>
        </w:rPr>
        <w:t xml:space="preserve"> или сланцеват</w:t>
      </w:r>
      <w:r w:rsidR="0017254C">
        <w:rPr>
          <w:rFonts w:ascii="Times New Roman" w:hAnsi="Times New Roman" w:cs="Times New Roman"/>
          <w:sz w:val="24"/>
          <w:szCs w:val="24"/>
        </w:rPr>
        <w:t>ые</w:t>
      </w:r>
      <w:r w:rsidR="0017254C" w:rsidRPr="00853C9D">
        <w:rPr>
          <w:rFonts w:ascii="Times New Roman" w:hAnsi="Times New Roman" w:cs="Times New Roman"/>
          <w:sz w:val="24"/>
          <w:szCs w:val="24"/>
        </w:rPr>
        <w:t xml:space="preserve"> </w:t>
      </w:r>
      <w:r w:rsidRPr="00853C9D">
        <w:rPr>
          <w:rFonts w:ascii="Times New Roman" w:hAnsi="Times New Roman" w:cs="Times New Roman"/>
          <w:sz w:val="24"/>
          <w:szCs w:val="24"/>
        </w:rPr>
        <w:t xml:space="preserve">породы. </w:t>
      </w:r>
      <w:r w:rsidR="0017254C">
        <w:rPr>
          <w:rFonts w:ascii="Times New Roman" w:hAnsi="Times New Roman" w:cs="Times New Roman"/>
          <w:sz w:val="24"/>
          <w:szCs w:val="24"/>
        </w:rPr>
        <w:t>С</w:t>
      </w:r>
      <w:r w:rsidRPr="00853C9D">
        <w:rPr>
          <w:rFonts w:ascii="Times New Roman" w:hAnsi="Times New Roman" w:cs="Times New Roman"/>
          <w:sz w:val="24"/>
          <w:szCs w:val="24"/>
        </w:rPr>
        <w:t xml:space="preserve">ерпентинизация </w:t>
      </w:r>
      <w:r w:rsidR="0017254C">
        <w:rPr>
          <w:rFonts w:ascii="Times New Roman" w:hAnsi="Times New Roman" w:cs="Times New Roman"/>
          <w:sz w:val="24"/>
          <w:szCs w:val="24"/>
        </w:rPr>
        <w:t xml:space="preserve">пироксенитов проявлена </w:t>
      </w:r>
      <w:r w:rsidRPr="00853C9D">
        <w:rPr>
          <w:rFonts w:ascii="Times New Roman" w:hAnsi="Times New Roman" w:cs="Times New Roman"/>
          <w:sz w:val="24"/>
          <w:szCs w:val="24"/>
        </w:rPr>
        <w:t>в узких (первые десятки сантиметров – первые метры) линейных зон</w:t>
      </w:r>
      <w:r w:rsidR="0017254C">
        <w:rPr>
          <w:rFonts w:ascii="Times New Roman" w:hAnsi="Times New Roman" w:cs="Times New Roman"/>
          <w:sz w:val="24"/>
          <w:szCs w:val="24"/>
        </w:rPr>
        <w:t>ах</w:t>
      </w:r>
      <w:r w:rsidRPr="00853C9D">
        <w:rPr>
          <w:rFonts w:ascii="Times New Roman" w:hAnsi="Times New Roman" w:cs="Times New Roman"/>
          <w:sz w:val="24"/>
          <w:szCs w:val="24"/>
        </w:rPr>
        <w:t xml:space="preserve">, центральные части которых представлены серпентинитами, а краевые – серпентинизированными по прожилкам пироксенитами. Габбро представлены преимущественно мелкозернистыми разностями, реже встречаются мелко-среднезернистые и среднезернистые, иногда с порфировидными выделениями темноцветных минералов размером 1-1,5 мм. Широко распространены в восточной части площади, где формируют крупное (максимальная ширина 1 км, протяженность более 3 км) тело неправильной формы меридионального простирания. </w:t>
      </w:r>
    </w:p>
    <w:p w14:paraId="47802117" w14:textId="02EF0D64" w:rsidR="005979DC" w:rsidRDefault="00853C9D" w:rsidP="005979D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3C9D">
        <w:rPr>
          <w:rFonts w:ascii="Times New Roman" w:hAnsi="Times New Roman" w:cs="Times New Roman"/>
          <w:sz w:val="24"/>
          <w:szCs w:val="24"/>
        </w:rPr>
        <w:t>В составе Вознесенского интрузивного массива четко выделяется три фазы</w:t>
      </w:r>
      <w:r w:rsidR="00034477">
        <w:rPr>
          <w:rFonts w:ascii="Times New Roman" w:hAnsi="Times New Roman" w:cs="Times New Roman"/>
          <w:sz w:val="24"/>
          <w:szCs w:val="24"/>
        </w:rPr>
        <w:t xml:space="preserve"> (Мигачев и др., 2016)</w:t>
      </w:r>
      <w:r w:rsidR="005720A6">
        <w:rPr>
          <w:rFonts w:ascii="Times New Roman" w:hAnsi="Times New Roman" w:cs="Times New Roman"/>
          <w:sz w:val="24"/>
          <w:szCs w:val="24"/>
        </w:rPr>
        <w:t xml:space="preserve"> (рис. 9)</w:t>
      </w:r>
      <w:r w:rsidRPr="00853C9D">
        <w:rPr>
          <w:rFonts w:ascii="Times New Roman" w:hAnsi="Times New Roman" w:cs="Times New Roman"/>
          <w:sz w:val="24"/>
          <w:szCs w:val="24"/>
        </w:rPr>
        <w:t>. Роговообманковые диориты, слагающие большую часть массива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53C9D">
        <w:rPr>
          <w:rFonts w:ascii="Times New Roman" w:hAnsi="Times New Roman" w:cs="Times New Roman"/>
          <w:sz w:val="24"/>
          <w:szCs w:val="24"/>
        </w:rPr>
        <w:t xml:space="preserve"> представлены среднезернистыми равномернозернистыми и порфировидными разностями и, реже, средне-</w:t>
      </w:r>
      <w:r w:rsidRPr="00853C9D">
        <w:rPr>
          <w:rFonts w:ascii="Times New Roman" w:hAnsi="Times New Roman" w:cs="Times New Roman"/>
          <w:sz w:val="24"/>
          <w:szCs w:val="24"/>
        </w:rPr>
        <w:lastRenderedPageBreak/>
        <w:t xml:space="preserve">крупнозернистыми разностями с крупными идиоморфными выделениями роговой обманки размером 3-8 мм. Кварц-роговообманковые диорит-порфириты и порфировидные кварцевые диориты формируют штокообразное тело практически изометричной формы в северной части массива и являются основными рудовмещающими породами. Идиоморфные порфировые и порфировидные выделения роговой обманки имеют размер 0,5 – 1,2 мм, кварц образует округлые порфировые выделения размером 3-7 мм, основная масса кварц-плагиоклазовая мелкозернистая. Породы повсеместно интенсивно преобразованы хлорит-серицит-кварцевыми изменениями. Лейкократовые плагиограниты мелкозернистые образуют дайковые тела мощностью от 10 см до нескольких метров среди диоритов и порфиритов. Содержание темноцветных минералов, полностью замещенных хлоритом и сульфидами, составляет 2-3 %. Плагиограниты повсеместно интенсивно </w:t>
      </w:r>
      <w:r w:rsidR="005979DC">
        <w:rPr>
          <w:rFonts w:ascii="Times New Roman" w:hAnsi="Times New Roman" w:cs="Times New Roman"/>
          <w:sz w:val="24"/>
          <w:szCs w:val="24"/>
        </w:rPr>
        <w:t>замещены</w:t>
      </w:r>
      <w:r w:rsidRPr="00853C9D">
        <w:rPr>
          <w:rFonts w:ascii="Times New Roman" w:hAnsi="Times New Roman" w:cs="Times New Roman"/>
          <w:sz w:val="24"/>
          <w:szCs w:val="24"/>
        </w:rPr>
        <w:t xml:space="preserve"> альбит-хлорит-серицит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853C9D">
        <w:rPr>
          <w:rFonts w:ascii="Times New Roman" w:hAnsi="Times New Roman" w:cs="Times New Roman"/>
          <w:sz w:val="24"/>
          <w:szCs w:val="24"/>
        </w:rPr>
        <w:t xml:space="preserve">кварцевым </w:t>
      </w:r>
      <w:r w:rsidR="005979DC">
        <w:rPr>
          <w:rFonts w:ascii="Times New Roman" w:hAnsi="Times New Roman" w:cs="Times New Roman"/>
          <w:sz w:val="24"/>
          <w:szCs w:val="24"/>
        </w:rPr>
        <w:t>агрегатом</w:t>
      </w:r>
      <w:r w:rsidRPr="00853C9D">
        <w:rPr>
          <w:rFonts w:ascii="Times New Roman" w:hAnsi="Times New Roman" w:cs="Times New Roman"/>
          <w:sz w:val="24"/>
          <w:szCs w:val="24"/>
        </w:rPr>
        <w:t>, часто до существенно кварцевых метасоматитов.</w:t>
      </w:r>
    </w:p>
    <w:p w14:paraId="530ABAE6" w14:textId="3F1A7281" w:rsidR="00853C9D" w:rsidRPr="00853C9D" w:rsidRDefault="00853C9D" w:rsidP="005979D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3C9D">
        <w:rPr>
          <w:rFonts w:ascii="Times New Roman" w:hAnsi="Times New Roman" w:cs="Times New Roman"/>
          <w:sz w:val="24"/>
          <w:szCs w:val="24"/>
        </w:rPr>
        <w:t>Севернее рудопроявления Вознесенское присутствую</w:t>
      </w:r>
      <w:r w:rsidR="005979DC">
        <w:rPr>
          <w:rFonts w:ascii="Times New Roman" w:hAnsi="Times New Roman" w:cs="Times New Roman"/>
          <w:sz w:val="24"/>
          <w:szCs w:val="24"/>
        </w:rPr>
        <w:t>т</w:t>
      </w:r>
      <w:r w:rsidRPr="00853C9D">
        <w:rPr>
          <w:rFonts w:ascii="Times New Roman" w:hAnsi="Times New Roman" w:cs="Times New Roman"/>
          <w:sz w:val="24"/>
          <w:szCs w:val="24"/>
        </w:rPr>
        <w:t xml:space="preserve"> дайки (первые метры) плагиоклазовых кварцевых диорит-порфиритов без существенной рудной минерализации. Одна из таких даек зафиксирована среди пироксенитов вблизи Вознесенского рудопроявления, при этом в пироксенитах возле нее отмечается единичная вкрапленность пирита</w:t>
      </w:r>
      <w:r w:rsidR="005720A6">
        <w:rPr>
          <w:rFonts w:ascii="Times New Roman" w:hAnsi="Times New Roman" w:cs="Times New Roman"/>
          <w:sz w:val="24"/>
          <w:szCs w:val="24"/>
        </w:rPr>
        <w:t>.</w:t>
      </w:r>
    </w:p>
    <w:p w14:paraId="5DB0DCB9" w14:textId="5DEAE084" w:rsidR="00821DF2" w:rsidRDefault="005720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B41DE5" wp14:editId="05AFF1C6">
            <wp:extent cx="5781675" cy="440168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206" cy="440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2F69C" w14:textId="6FE8553A" w:rsidR="005720A6" w:rsidRDefault="005720A6">
      <w:pPr>
        <w:rPr>
          <w:rFonts w:ascii="Times New Roman" w:hAnsi="Times New Roman" w:cs="Times New Roman"/>
          <w:sz w:val="24"/>
          <w:szCs w:val="24"/>
        </w:rPr>
      </w:pPr>
      <w:r w:rsidRPr="005720A6">
        <w:rPr>
          <w:rFonts w:ascii="Times New Roman" w:hAnsi="Times New Roman" w:cs="Times New Roman"/>
          <w:b/>
          <w:bCs/>
          <w:sz w:val="24"/>
          <w:szCs w:val="24"/>
        </w:rPr>
        <w:t>Рис. 9.</w:t>
      </w:r>
      <w:r>
        <w:rPr>
          <w:rFonts w:ascii="Times New Roman" w:hAnsi="Times New Roman" w:cs="Times New Roman"/>
          <w:sz w:val="24"/>
          <w:szCs w:val="24"/>
        </w:rPr>
        <w:t xml:space="preserve"> Геолого-структурная схема Вознесенского месторождения (Знаменский и др., 2019).</w:t>
      </w:r>
    </w:p>
    <w:p w14:paraId="42549D51" w14:textId="7609DFA1" w:rsidR="00B3275D" w:rsidRDefault="00853C9D" w:rsidP="00B32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3C9D">
        <w:rPr>
          <w:rFonts w:ascii="Times New Roman" w:hAnsi="Times New Roman" w:cs="Times New Roman"/>
          <w:sz w:val="24"/>
          <w:szCs w:val="24"/>
        </w:rPr>
        <w:t xml:space="preserve">На рудопроявлении визуально фиксируются все три основных фазы интрузивных пород. Медно-порфировая минерализация рудопроявления </w:t>
      </w:r>
      <w:r w:rsidR="002965B2">
        <w:rPr>
          <w:rFonts w:ascii="Times New Roman" w:hAnsi="Times New Roman" w:cs="Times New Roman"/>
          <w:sz w:val="24"/>
          <w:szCs w:val="24"/>
        </w:rPr>
        <w:t>локализована в</w:t>
      </w:r>
      <w:r w:rsidRPr="00853C9D">
        <w:rPr>
          <w:rFonts w:ascii="Times New Roman" w:hAnsi="Times New Roman" w:cs="Times New Roman"/>
          <w:sz w:val="24"/>
          <w:szCs w:val="24"/>
        </w:rPr>
        <w:t xml:space="preserve"> кварц-роговообманковых диорит-порфирит</w:t>
      </w:r>
      <w:r w:rsidR="002965B2">
        <w:rPr>
          <w:rFonts w:ascii="Times New Roman" w:hAnsi="Times New Roman" w:cs="Times New Roman"/>
          <w:sz w:val="24"/>
          <w:szCs w:val="24"/>
        </w:rPr>
        <w:t>ах</w:t>
      </w:r>
      <w:r w:rsidRPr="00853C9D">
        <w:rPr>
          <w:rFonts w:ascii="Times New Roman" w:hAnsi="Times New Roman" w:cs="Times New Roman"/>
          <w:sz w:val="24"/>
          <w:szCs w:val="24"/>
        </w:rPr>
        <w:t xml:space="preserve"> и мелкозернистых плагиогранит</w:t>
      </w:r>
      <w:r w:rsidR="002965B2">
        <w:rPr>
          <w:rFonts w:ascii="Times New Roman" w:hAnsi="Times New Roman" w:cs="Times New Roman"/>
          <w:sz w:val="24"/>
          <w:szCs w:val="24"/>
        </w:rPr>
        <w:t>ах</w:t>
      </w:r>
      <w:r w:rsidRPr="00853C9D">
        <w:rPr>
          <w:rFonts w:ascii="Times New Roman" w:hAnsi="Times New Roman" w:cs="Times New Roman"/>
          <w:sz w:val="24"/>
          <w:szCs w:val="24"/>
        </w:rPr>
        <w:t>. Рудовмещающи</w:t>
      </w:r>
      <w:r w:rsidR="002965B2">
        <w:rPr>
          <w:rFonts w:ascii="Times New Roman" w:hAnsi="Times New Roman" w:cs="Times New Roman"/>
          <w:sz w:val="24"/>
          <w:szCs w:val="24"/>
        </w:rPr>
        <w:t>е породы</w:t>
      </w:r>
      <w:r w:rsidRPr="00853C9D">
        <w:rPr>
          <w:rFonts w:ascii="Times New Roman" w:hAnsi="Times New Roman" w:cs="Times New Roman"/>
          <w:sz w:val="24"/>
          <w:szCs w:val="24"/>
        </w:rPr>
        <w:t xml:space="preserve"> в различной степени преобразованы (</w:t>
      </w:r>
      <w:r w:rsidR="002965B2">
        <w:rPr>
          <w:rFonts w:ascii="Times New Roman" w:hAnsi="Times New Roman" w:cs="Times New Roman"/>
          <w:sz w:val="24"/>
          <w:szCs w:val="24"/>
        </w:rPr>
        <w:t xml:space="preserve">вторичные </w:t>
      </w:r>
      <w:r w:rsidRPr="00853C9D">
        <w:rPr>
          <w:rFonts w:ascii="Times New Roman" w:hAnsi="Times New Roman" w:cs="Times New Roman"/>
          <w:sz w:val="24"/>
          <w:szCs w:val="24"/>
        </w:rPr>
        <w:t xml:space="preserve">кварц, серицит, хлорит, альбит). По мнению предшественников [Сурин, 1987ф], область распространения наиболее богатой медно-порфировой минерализации рудопроявления Вознесенское совпадает с выходами серии даек плагиогранитов, а более бедная минерализация развита в диоритах и кварцевых диоритах и распространена во вмещающие породы на расстоянии 60-100 м от контакта с рудной зоной. Все породы в пределах минерализованной зоны интенсивно преобразованы </w:t>
      </w:r>
      <w:r w:rsidR="002965B2">
        <w:rPr>
          <w:rFonts w:ascii="Times New Roman" w:hAnsi="Times New Roman" w:cs="Times New Roman"/>
          <w:sz w:val="24"/>
          <w:szCs w:val="24"/>
        </w:rPr>
        <w:t xml:space="preserve">вплоть до образования </w:t>
      </w:r>
      <w:r w:rsidR="002965B2" w:rsidRPr="00853C9D">
        <w:rPr>
          <w:rFonts w:ascii="Times New Roman" w:hAnsi="Times New Roman" w:cs="Times New Roman"/>
          <w:sz w:val="24"/>
          <w:szCs w:val="24"/>
        </w:rPr>
        <w:t>альбит-хлорит-серицит-кварцев</w:t>
      </w:r>
      <w:r w:rsidR="002965B2">
        <w:rPr>
          <w:rFonts w:ascii="Times New Roman" w:hAnsi="Times New Roman" w:cs="Times New Roman"/>
          <w:sz w:val="24"/>
          <w:szCs w:val="24"/>
        </w:rPr>
        <w:t>ых</w:t>
      </w:r>
      <w:r w:rsidR="002965B2" w:rsidRPr="00853C9D">
        <w:rPr>
          <w:rFonts w:ascii="Times New Roman" w:hAnsi="Times New Roman" w:cs="Times New Roman"/>
          <w:sz w:val="24"/>
          <w:szCs w:val="24"/>
        </w:rPr>
        <w:t xml:space="preserve"> </w:t>
      </w:r>
      <w:r w:rsidRPr="00853C9D">
        <w:rPr>
          <w:rFonts w:ascii="Times New Roman" w:hAnsi="Times New Roman" w:cs="Times New Roman"/>
          <w:sz w:val="24"/>
          <w:szCs w:val="24"/>
        </w:rPr>
        <w:t>метасоматитов со штокверком кварцевых прожилков и жил. Роговая обманка псевдоморфно замещена хлоритом и сульфидами, плагиоклаз серицитизирован и альбитизирован. Кварц развит в виде зонок, гнезд и прожилков, образую</w:t>
      </w:r>
      <w:r w:rsidR="002965B2">
        <w:rPr>
          <w:rFonts w:ascii="Times New Roman" w:hAnsi="Times New Roman" w:cs="Times New Roman"/>
          <w:sz w:val="24"/>
          <w:szCs w:val="24"/>
        </w:rPr>
        <w:t>щих</w:t>
      </w:r>
      <w:r w:rsidRPr="00853C9D">
        <w:rPr>
          <w:rFonts w:ascii="Times New Roman" w:hAnsi="Times New Roman" w:cs="Times New Roman"/>
          <w:sz w:val="24"/>
          <w:szCs w:val="24"/>
        </w:rPr>
        <w:t xml:space="preserve"> штокверк. </w:t>
      </w:r>
      <w:r w:rsidR="002965B2">
        <w:rPr>
          <w:rFonts w:ascii="Times New Roman" w:hAnsi="Times New Roman" w:cs="Times New Roman"/>
          <w:sz w:val="24"/>
          <w:szCs w:val="24"/>
        </w:rPr>
        <w:t>Н</w:t>
      </w:r>
      <w:r w:rsidR="002965B2" w:rsidRPr="00853C9D">
        <w:rPr>
          <w:rFonts w:ascii="Times New Roman" w:hAnsi="Times New Roman" w:cs="Times New Roman"/>
          <w:sz w:val="24"/>
          <w:szCs w:val="24"/>
        </w:rPr>
        <w:t>аиболее богатая мед</w:t>
      </w:r>
      <w:r w:rsidR="002965B2">
        <w:rPr>
          <w:rFonts w:ascii="Times New Roman" w:hAnsi="Times New Roman" w:cs="Times New Roman"/>
          <w:sz w:val="24"/>
          <w:szCs w:val="24"/>
        </w:rPr>
        <w:t>н</w:t>
      </w:r>
      <w:r w:rsidR="002965B2" w:rsidRPr="00853C9D">
        <w:rPr>
          <w:rFonts w:ascii="Times New Roman" w:hAnsi="Times New Roman" w:cs="Times New Roman"/>
          <w:sz w:val="24"/>
          <w:szCs w:val="24"/>
        </w:rPr>
        <w:t>ая минерализация</w:t>
      </w:r>
      <w:r w:rsidRPr="00853C9D">
        <w:rPr>
          <w:rFonts w:ascii="Times New Roman" w:hAnsi="Times New Roman" w:cs="Times New Roman"/>
          <w:sz w:val="24"/>
          <w:szCs w:val="24"/>
        </w:rPr>
        <w:t xml:space="preserve"> приурочена</w:t>
      </w:r>
      <w:r w:rsidR="002965B2">
        <w:rPr>
          <w:rFonts w:ascii="Times New Roman" w:hAnsi="Times New Roman" w:cs="Times New Roman"/>
          <w:sz w:val="24"/>
          <w:szCs w:val="24"/>
        </w:rPr>
        <w:t xml:space="preserve"> к </w:t>
      </w:r>
      <w:r w:rsidR="002965B2" w:rsidRPr="00853C9D">
        <w:rPr>
          <w:rFonts w:ascii="Times New Roman" w:hAnsi="Times New Roman" w:cs="Times New Roman"/>
          <w:sz w:val="24"/>
          <w:szCs w:val="24"/>
        </w:rPr>
        <w:lastRenderedPageBreak/>
        <w:t>существенно кварцевы</w:t>
      </w:r>
      <w:r w:rsidR="002965B2">
        <w:rPr>
          <w:rFonts w:ascii="Times New Roman" w:hAnsi="Times New Roman" w:cs="Times New Roman"/>
          <w:sz w:val="24"/>
          <w:szCs w:val="24"/>
        </w:rPr>
        <w:t>м</w:t>
      </w:r>
      <w:r w:rsidR="002965B2" w:rsidRPr="00853C9D">
        <w:rPr>
          <w:rFonts w:ascii="Times New Roman" w:hAnsi="Times New Roman" w:cs="Times New Roman"/>
          <w:sz w:val="24"/>
          <w:szCs w:val="24"/>
        </w:rPr>
        <w:t xml:space="preserve"> метасоматит</w:t>
      </w:r>
      <w:r w:rsidR="002965B2">
        <w:rPr>
          <w:rFonts w:ascii="Times New Roman" w:hAnsi="Times New Roman" w:cs="Times New Roman"/>
          <w:sz w:val="24"/>
          <w:szCs w:val="24"/>
        </w:rPr>
        <w:t>ам</w:t>
      </w:r>
      <w:r w:rsidRPr="00853C9D">
        <w:rPr>
          <w:rFonts w:ascii="Times New Roman" w:hAnsi="Times New Roman" w:cs="Times New Roman"/>
          <w:sz w:val="24"/>
          <w:szCs w:val="24"/>
        </w:rPr>
        <w:t>. Размер разноориентированных прожилков кварца варьирует от долей мм до первых см. Кварцевые жилы могут достигать 1,5 м мощности (и возможно более). Локально в центральной части рудопроявления интрузивны</w:t>
      </w:r>
      <w:r w:rsidR="002965B2">
        <w:rPr>
          <w:rFonts w:ascii="Times New Roman" w:hAnsi="Times New Roman" w:cs="Times New Roman"/>
          <w:sz w:val="24"/>
          <w:szCs w:val="24"/>
        </w:rPr>
        <w:t>е</w:t>
      </w:r>
      <w:r w:rsidRPr="00853C9D">
        <w:rPr>
          <w:rFonts w:ascii="Times New Roman" w:hAnsi="Times New Roman" w:cs="Times New Roman"/>
          <w:sz w:val="24"/>
          <w:szCs w:val="24"/>
        </w:rPr>
        <w:t xml:space="preserve"> пород</w:t>
      </w:r>
      <w:r w:rsidR="002965B2">
        <w:rPr>
          <w:rFonts w:ascii="Times New Roman" w:hAnsi="Times New Roman" w:cs="Times New Roman"/>
          <w:sz w:val="24"/>
          <w:szCs w:val="24"/>
        </w:rPr>
        <w:t>ы</w:t>
      </w:r>
      <w:r w:rsidRPr="00853C9D">
        <w:rPr>
          <w:rFonts w:ascii="Times New Roman" w:hAnsi="Times New Roman" w:cs="Times New Roman"/>
          <w:sz w:val="24"/>
          <w:szCs w:val="24"/>
        </w:rPr>
        <w:t xml:space="preserve"> каолиниз</w:t>
      </w:r>
      <w:r w:rsidR="002965B2">
        <w:rPr>
          <w:rFonts w:ascii="Times New Roman" w:hAnsi="Times New Roman" w:cs="Times New Roman"/>
          <w:sz w:val="24"/>
          <w:szCs w:val="24"/>
        </w:rPr>
        <w:t>ированы</w:t>
      </w:r>
      <w:r w:rsidRPr="00853C9D">
        <w:rPr>
          <w:rFonts w:ascii="Times New Roman" w:hAnsi="Times New Roman" w:cs="Times New Roman"/>
          <w:sz w:val="24"/>
          <w:szCs w:val="24"/>
        </w:rPr>
        <w:t xml:space="preserve">, </w:t>
      </w:r>
      <w:r w:rsidR="002965B2">
        <w:rPr>
          <w:rFonts w:ascii="Times New Roman" w:hAnsi="Times New Roman" w:cs="Times New Roman"/>
          <w:sz w:val="24"/>
          <w:szCs w:val="24"/>
        </w:rPr>
        <w:t xml:space="preserve">что </w:t>
      </w:r>
      <w:r w:rsidRPr="00853C9D">
        <w:rPr>
          <w:rFonts w:ascii="Times New Roman" w:hAnsi="Times New Roman" w:cs="Times New Roman"/>
          <w:sz w:val="24"/>
          <w:szCs w:val="24"/>
        </w:rPr>
        <w:t>может быть связан</w:t>
      </w:r>
      <w:r w:rsidR="002965B2">
        <w:rPr>
          <w:rFonts w:ascii="Times New Roman" w:hAnsi="Times New Roman" w:cs="Times New Roman"/>
          <w:sz w:val="24"/>
          <w:szCs w:val="24"/>
        </w:rPr>
        <w:t>о</w:t>
      </w:r>
      <w:r w:rsidRPr="00853C9D">
        <w:rPr>
          <w:rFonts w:ascii="Times New Roman" w:hAnsi="Times New Roman" w:cs="Times New Roman"/>
          <w:sz w:val="24"/>
          <w:szCs w:val="24"/>
        </w:rPr>
        <w:t xml:space="preserve"> как с аргиллизацией), так и с процесс</w:t>
      </w:r>
      <w:r w:rsidR="002965B2">
        <w:rPr>
          <w:rFonts w:ascii="Times New Roman" w:hAnsi="Times New Roman" w:cs="Times New Roman"/>
          <w:sz w:val="24"/>
          <w:szCs w:val="24"/>
        </w:rPr>
        <w:t>ами</w:t>
      </w:r>
      <w:r w:rsidRPr="00853C9D">
        <w:rPr>
          <w:rFonts w:ascii="Times New Roman" w:hAnsi="Times New Roman" w:cs="Times New Roman"/>
          <w:sz w:val="24"/>
          <w:szCs w:val="24"/>
        </w:rPr>
        <w:t xml:space="preserve"> выветривания.</w:t>
      </w:r>
    </w:p>
    <w:p w14:paraId="53654D28" w14:textId="77777777" w:rsidR="002965B2" w:rsidRDefault="004175C8" w:rsidP="00296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175C8">
        <w:rPr>
          <w:rFonts w:ascii="Times New Roman" w:hAnsi="Times New Roman" w:cs="Times New Roman"/>
          <w:sz w:val="24"/>
          <w:szCs w:val="24"/>
        </w:rPr>
        <w:t>По минеральным ассоциациям выдел</w:t>
      </w:r>
      <w:r w:rsidR="002965B2">
        <w:rPr>
          <w:rFonts w:ascii="Times New Roman" w:hAnsi="Times New Roman" w:cs="Times New Roman"/>
          <w:sz w:val="24"/>
          <w:szCs w:val="24"/>
        </w:rPr>
        <w:t>яются</w:t>
      </w:r>
      <w:r w:rsidRPr="004175C8">
        <w:rPr>
          <w:rFonts w:ascii="Times New Roman" w:hAnsi="Times New Roman" w:cs="Times New Roman"/>
          <w:sz w:val="24"/>
          <w:szCs w:val="24"/>
        </w:rPr>
        <w:t xml:space="preserve"> следующие типы изменений: кремне-щелочные (биотитовые, актинолитовые), пропилитовые (кварц, альбит, хлорит, эпидот, пренит, актинолит) и филлизитовые (кварц, серицит, хлорит). Кремне-щелочные изменения во времени сменяются изменениями пропилитового типа, а затем филлизитового типа с замещением ранних минеральных </w:t>
      </w:r>
      <w:r w:rsidRPr="00034477">
        <w:rPr>
          <w:rFonts w:ascii="Times New Roman" w:hAnsi="Times New Roman" w:cs="Times New Roman"/>
          <w:sz w:val="24"/>
          <w:szCs w:val="24"/>
        </w:rPr>
        <w:t>ассоциаций более поздними.</w:t>
      </w:r>
    </w:p>
    <w:p w14:paraId="5EFFB286" w14:textId="1E9A9658" w:rsidR="00034477" w:rsidRPr="00034477" w:rsidRDefault="00034477" w:rsidP="00296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477">
        <w:rPr>
          <w:rFonts w:ascii="Times New Roman" w:hAnsi="Times New Roman" w:cs="Times New Roman"/>
          <w:sz w:val="24"/>
          <w:szCs w:val="24"/>
        </w:rPr>
        <w:t>Гипогенная рудная минерализация прожилково-вкрапленная, пирит-халькопиритов</w:t>
      </w:r>
      <w:r w:rsidR="002965B2">
        <w:rPr>
          <w:rFonts w:ascii="Times New Roman" w:hAnsi="Times New Roman" w:cs="Times New Roman"/>
          <w:sz w:val="24"/>
          <w:szCs w:val="24"/>
        </w:rPr>
        <w:t>ая</w:t>
      </w:r>
      <w:r w:rsidRPr="00034477">
        <w:rPr>
          <w:rFonts w:ascii="Times New Roman" w:hAnsi="Times New Roman" w:cs="Times New Roman"/>
          <w:sz w:val="24"/>
          <w:szCs w:val="24"/>
        </w:rPr>
        <w:t xml:space="preserve"> с единичными выделениями молибденита. По данным предшественников, в рудах также присутствуют борнит и пирротин. Халькопирит, в меньшей степени пирит, образуют вкрапленность и мелкогнездовые срастания, </w:t>
      </w:r>
      <w:r w:rsidR="002965B2">
        <w:rPr>
          <w:rFonts w:ascii="Times New Roman" w:hAnsi="Times New Roman" w:cs="Times New Roman"/>
          <w:sz w:val="24"/>
          <w:szCs w:val="24"/>
        </w:rPr>
        <w:t xml:space="preserve">совместно с хлоритом – </w:t>
      </w:r>
      <w:r w:rsidRPr="00034477">
        <w:rPr>
          <w:rFonts w:ascii="Times New Roman" w:hAnsi="Times New Roman" w:cs="Times New Roman"/>
          <w:sz w:val="24"/>
          <w:szCs w:val="24"/>
        </w:rPr>
        <w:t>псевдоморфозы по роговой обманк</w:t>
      </w:r>
      <w:r w:rsidR="002965B2">
        <w:rPr>
          <w:rFonts w:ascii="Times New Roman" w:hAnsi="Times New Roman" w:cs="Times New Roman"/>
          <w:sz w:val="24"/>
          <w:szCs w:val="24"/>
        </w:rPr>
        <w:t>е</w:t>
      </w:r>
      <w:r w:rsidRPr="00034477">
        <w:rPr>
          <w:rFonts w:ascii="Times New Roman" w:hAnsi="Times New Roman" w:cs="Times New Roman"/>
          <w:sz w:val="24"/>
          <w:szCs w:val="24"/>
        </w:rPr>
        <w:t xml:space="preserve">. </w:t>
      </w:r>
      <w:r w:rsidR="002965B2">
        <w:rPr>
          <w:rFonts w:ascii="Times New Roman" w:hAnsi="Times New Roman" w:cs="Times New Roman"/>
          <w:sz w:val="24"/>
          <w:szCs w:val="24"/>
        </w:rPr>
        <w:t>Т</w:t>
      </w:r>
      <w:r w:rsidRPr="00034477">
        <w:rPr>
          <w:rFonts w:ascii="Times New Roman" w:hAnsi="Times New Roman" w:cs="Times New Roman"/>
          <w:sz w:val="24"/>
          <w:szCs w:val="24"/>
        </w:rPr>
        <w:t xml:space="preserve">акже </w:t>
      </w:r>
      <w:r w:rsidR="002965B2">
        <w:rPr>
          <w:rFonts w:ascii="Times New Roman" w:hAnsi="Times New Roman" w:cs="Times New Roman"/>
          <w:sz w:val="24"/>
          <w:szCs w:val="24"/>
        </w:rPr>
        <w:t xml:space="preserve">сульфиды встречаются в </w:t>
      </w:r>
      <w:r w:rsidRPr="00034477">
        <w:rPr>
          <w:rFonts w:ascii="Times New Roman" w:hAnsi="Times New Roman" w:cs="Times New Roman"/>
          <w:sz w:val="24"/>
          <w:szCs w:val="24"/>
        </w:rPr>
        <w:t>центральны</w:t>
      </w:r>
      <w:r w:rsidR="002965B2">
        <w:rPr>
          <w:rFonts w:ascii="Times New Roman" w:hAnsi="Times New Roman" w:cs="Times New Roman"/>
          <w:sz w:val="24"/>
          <w:szCs w:val="24"/>
        </w:rPr>
        <w:t>х</w:t>
      </w:r>
      <w:r w:rsidRPr="00034477">
        <w:rPr>
          <w:rFonts w:ascii="Times New Roman" w:hAnsi="Times New Roman" w:cs="Times New Roman"/>
          <w:sz w:val="24"/>
          <w:szCs w:val="24"/>
        </w:rPr>
        <w:t xml:space="preserve"> част</w:t>
      </w:r>
      <w:r w:rsidR="002965B2">
        <w:rPr>
          <w:rFonts w:ascii="Times New Roman" w:hAnsi="Times New Roman" w:cs="Times New Roman"/>
          <w:sz w:val="24"/>
          <w:szCs w:val="24"/>
        </w:rPr>
        <w:t>ях</w:t>
      </w:r>
      <w:r w:rsidRPr="00034477">
        <w:rPr>
          <w:rFonts w:ascii="Times New Roman" w:hAnsi="Times New Roman" w:cs="Times New Roman"/>
          <w:sz w:val="24"/>
          <w:szCs w:val="24"/>
        </w:rPr>
        <w:t xml:space="preserve"> кварцевых прожилков. Молибденит образует редкую чешуйчатую вкрапленность в кварцевых прожилках. Содержание сульфидов в среднем составляет 1-2 %, редко достигает 3-4 %</w:t>
      </w:r>
      <w:r w:rsidR="002965B2">
        <w:rPr>
          <w:rFonts w:ascii="Times New Roman" w:hAnsi="Times New Roman" w:cs="Times New Roman"/>
          <w:sz w:val="24"/>
          <w:szCs w:val="24"/>
        </w:rPr>
        <w:t xml:space="preserve">. </w:t>
      </w:r>
      <w:r w:rsidR="002965B2" w:rsidRPr="00034477">
        <w:rPr>
          <w:rFonts w:ascii="Times New Roman" w:hAnsi="Times New Roman" w:cs="Times New Roman"/>
          <w:sz w:val="24"/>
          <w:szCs w:val="24"/>
        </w:rPr>
        <w:t>Гипергенн</w:t>
      </w:r>
      <w:r w:rsidR="002965B2">
        <w:rPr>
          <w:rFonts w:ascii="Times New Roman" w:hAnsi="Times New Roman" w:cs="Times New Roman"/>
          <w:sz w:val="24"/>
          <w:szCs w:val="24"/>
        </w:rPr>
        <w:t>ые</w:t>
      </w:r>
      <w:r w:rsidR="002965B2" w:rsidRPr="00034477">
        <w:rPr>
          <w:rFonts w:ascii="Times New Roman" w:hAnsi="Times New Roman" w:cs="Times New Roman"/>
          <w:sz w:val="24"/>
          <w:szCs w:val="24"/>
        </w:rPr>
        <w:t xml:space="preserve"> </w:t>
      </w:r>
      <w:r w:rsidR="002965B2">
        <w:rPr>
          <w:rFonts w:ascii="Times New Roman" w:hAnsi="Times New Roman" w:cs="Times New Roman"/>
          <w:sz w:val="24"/>
          <w:szCs w:val="24"/>
        </w:rPr>
        <w:t xml:space="preserve">рудные </w:t>
      </w:r>
      <w:r w:rsidR="002965B2" w:rsidRPr="00034477">
        <w:rPr>
          <w:rFonts w:ascii="Times New Roman" w:hAnsi="Times New Roman" w:cs="Times New Roman"/>
          <w:sz w:val="24"/>
          <w:szCs w:val="24"/>
        </w:rPr>
        <w:t>минерал</w:t>
      </w:r>
      <w:r w:rsidR="002965B2">
        <w:rPr>
          <w:rFonts w:ascii="Times New Roman" w:hAnsi="Times New Roman" w:cs="Times New Roman"/>
          <w:sz w:val="24"/>
          <w:szCs w:val="24"/>
        </w:rPr>
        <w:t>ы</w:t>
      </w:r>
      <w:r w:rsidR="002965B2" w:rsidRPr="00034477">
        <w:rPr>
          <w:rFonts w:ascii="Times New Roman" w:hAnsi="Times New Roman" w:cs="Times New Roman"/>
          <w:sz w:val="24"/>
          <w:szCs w:val="24"/>
        </w:rPr>
        <w:t xml:space="preserve"> представлен</w:t>
      </w:r>
      <w:r w:rsidR="002965B2">
        <w:rPr>
          <w:rFonts w:ascii="Times New Roman" w:hAnsi="Times New Roman" w:cs="Times New Roman"/>
          <w:sz w:val="24"/>
          <w:szCs w:val="24"/>
        </w:rPr>
        <w:t>ы</w:t>
      </w:r>
      <w:r w:rsidR="002965B2" w:rsidRPr="00034477">
        <w:rPr>
          <w:rFonts w:ascii="Times New Roman" w:hAnsi="Times New Roman" w:cs="Times New Roman"/>
          <w:sz w:val="24"/>
          <w:szCs w:val="24"/>
        </w:rPr>
        <w:t xml:space="preserve"> малахитом, азуритом, ковеллином, халькозином, хризоколлой, оксидами и гидроксидами железа, которые формируют гнезда, натеки, примазки, сферолиты, </w:t>
      </w:r>
      <w:r w:rsidR="002965B2">
        <w:rPr>
          <w:rFonts w:ascii="Times New Roman" w:hAnsi="Times New Roman" w:cs="Times New Roman"/>
          <w:sz w:val="24"/>
          <w:szCs w:val="24"/>
        </w:rPr>
        <w:t>за</w:t>
      </w:r>
      <w:r w:rsidR="002965B2" w:rsidRPr="00034477">
        <w:rPr>
          <w:rFonts w:ascii="Times New Roman" w:hAnsi="Times New Roman" w:cs="Times New Roman"/>
          <w:sz w:val="24"/>
          <w:szCs w:val="24"/>
        </w:rPr>
        <w:t>полняют полости.</w:t>
      </w:r>
    </w:p>
    <w:p w14:paraId="1270B751" w14:textId="77777777" w:rsidR="004175C8" w:rsidRPr="004175C8" w:rsidRDefault="004175C8" w:rsidP="00853C9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3562D7" w14:textId="27E17744" w:rsidR="00E1270F" w:rsidRPr="00190E72" w:rsidRDefault="00E1270F" w:rsidP="00A10E8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0E72">
        <w:rPr>
          <w:rFonts w:ascii="Times New Roman" w:hAnsi="Times New Roman" w:cs="Times New Roman"/>
          <w:b/>
          <w:sz w:val="24"/>
          <w:szCs w:val="24"/>
        </w:rPr>
        <w:t>Кожаевское</w:t>
      </w:r>
      <w:r w:rsidR="00453885" w:rsidRPr="00190E72">
        <w:rPr>
          <w:rFonts w:ascii="Times New Roman" w:hAnsi="Times New Roman" w:cs="Times New Roman"/>
          <w:b/>
          <w:sz w:val="24"/>
          <w:szCs w:val="24"/>
        </w:rPr>
        <w:t xml:space="preserve"> месторождение </w:t>
      </w:r>
      <w:r w:rsidR="00453885" w:rsidRPr="00190E72">
        <w:rPr>
          <w:rFonts w:ascii="Times New Roman" w:hAnsi="Times New Roman" w:cs="Times New Roman"/>
          <w:b/>
          <w:sz w:val="24"/>
          <w:szCs w:val="24"/>
          <w:lang w:val="en-US"/>
        </w:rPr>
        <w:t>Mn</w:t>
      </w:r>
    </w:p>
    <w:p w14:paraId="6AF7D884" w14:textId="77777777" w:rsidR="005720A6" w:rsidRDefault="005720A6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475A88D0" w14:textId="0FA93F8E" w:rsidR="008847DC" w:rsidRDefault="00190E72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Геологическое строение месторождения изучено П.М.Постновым в 1936 г. и М.Н.Клюшниковым в 1944 г. Материалы этих авторов с небольшими дополнениями были опубликованы А.Г.Бетехтиным (1946), А.А.Гавриловым (1972) и Е.С.Контарем с соавторами (1999). Минералогия марганцевых руд исследовалась Г.П.Барсановым (1951), П.А.Плетневым (1995) и Т.А.Семковой с соавторами (Семкова, 2001; 2002; Семкова, Брусницын, 2001, Семкова и др., 2002). Начиная с 1999 г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847DC"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месторождени</w:t>
      </w:r>
      <w:r w:rsidR="008847D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="008847DC"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эпизодически эксплуат</w:t>
      </w:r>
      <w:r w:rsidR="008847D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ируется, в результате чего 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были полностью вскрыты приповерхностные горизонты руд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оносной толщи, что позволило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существенно уточнить особенности ее строения и состава (Брусницын и др., 2007).</w:t>
      </w:r>
    </w:p>
    <w:p w14:paraId="3A2693C2" w14:textId="77777777" w:rsidR="008847DC" w:rsidRDefault="00190E72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Участок месторождения сложен в западной части плагиоклазовыми и пироксен-плагиоклазовыми порфиритами и вулканомиктовыми породами ирендыкской свиты, которые восточнее перекрываются толщей кварцевых альбитофиров, туффитов и кремнистых сланцев карамалыташской свиты. Отложения обеих свит имеют северо-восточное простирание с крутым падение на юго-восток под углами 75–85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B0"/>
      </w:r>
      <w:r w:rsidR="008847D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6AF81AEF" w14:textId="56426D4B" w:rsidR="00190E72" w:rsidRDefault="00190E72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Марганцевоносной является пачка красноцветных силицитов, залегающая в основании карамалыташской свиты. В строении продуктивных отложений установлена четко выраженная вертикальная зональность</w:t>
      </w:r>
      <w:r w:rsidR="00A10E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10)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Снизу вверх по разрезу (в современном эрозионном срезе с запада на восток) на месторождении наблюдается следующая последовательность напластования пород: 1) светло-желтые, бежевые вулканомиктовые песчаники, видимая мощность более 10 м; 2) интенсивно рассланцованные серые, светло-зеленые и светло-фиолетовые аргиллиты с прослоями и линзами светло-серых и грязно-зеленых кремней, мощность 2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м; 3) джаспериты, мощность 0.7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 м; 4) марганцевые руды, мощность 0.2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2.5 м; 5) массивные или неяснополосчатые сургучно-красные яшмы, мощность 0.5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1.5 м; 6) коричнево-зеленые вулканомиктовые песчаники и туффиты кислого состава, видимая мощность более 5 м.</w:t>
      </w:r>
    </w:p>
    <w:p w14:paraId="3658A64A" w14:textId="6D7732E5" w:rsidR="00A10E8A" w:rsidRDefault="00A10E8A" w:rsidP="00A10E8A">
      <w:pPr>
        <w:spacing w:after="0" w:line="240" w:lineRule="auto"/>
        <w:jc w:val="center"/>
      </w:pPr>
      <w:r>
        <w:object w:dxaOrig="6940" w:dyaOrig="4170" w14:anchorId="44141C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6.25pt;height:177.75pt" o:ole="">
            <v:imagedata r:id="rId21" o:title=""/>
          </v:shape>
          <o:OLEObject Type="Embed" ProgID="Unknown" ShapeID="_x0000_i1025" DrawAspect="Content" ObjectID="_1837922070" r:id="rId22"/>
        </w:object>
      </w:r>
    </w:p>
    <w:p w14:paraId="1E090B99" w14:textId="24B9EB8A" w:rsidR="00A10E8A" w:rsidRPr="00A10E8A" w:rsidRDefault="00A10E8A" w:rsidP="00190E7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10E8A">
        <w:rPr>
          <w:rFonts w:ascii="Times New Roman" w:hAnsi="Times New Roman" w:cs="Times New Roman"/>
          <w:b/>
          <w:bCs/>
          <w:sz w:val="24"/>
          <w:szCs w:val="24"/>
        </w:rPr>
        <w:t>Рис. 10.</w:t>
      </w:r>
      <w:r w:rsidRPr="00A10E8A">
        <w:rPr>
          <w:rFonts w:ascii="Times New Roman" w:hAnsi="Times New Roman" w:cs="Times New Roman"/>
          <w:sz w:val="24"/>
          <w:szCs w:val="24"/>
        </w:rPr>
        <w:t xml:space="preserve"> Стратиграфические колонки Кажаевского месторождения марганца (Брусницын и др., </w:t>
      </w:r>
      <w:r w:rsidR="005530C0">
        <w:rPr>
          <w:rFonts w:ascii="Times New Roman" w:hAnsi="Times New Roman" w:cs="Times New Roman"/>
          <w:sz w:val="24"/>
          <w:szCs w:val="24"/>
        </w:rPr>
        <w:t>2007</w:t>
      </w:r>
      <w:r w:rsidRPr="00A10E8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 1-6 – карамалыташская свита (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A10E8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ef</w:t>
      </w:r>
      <w:r w:rsidRPr="00A10E8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: 1 – коричнево-зеленые вулканомиктовые песчаники; 2 – яшмы; 3 – марганцевые руды; 4 – джаспериты; 5 – переслаивание серых, светло-зеленых и светло-фиолетовых аргиллитов и кремней; 6 – бужувые вулканомиктовые песчаники.</w:t>
      </w:r>
    </w:p>
    <w:p w14:paraId="0852097D" w14:textId="77777777" w:rsidR="00596341" w:rsidRDefault="00596341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8FC6BDE" w14:textId="3BD227EA" w:rsidR="008847DC" w:rsidRDefault="008847DC" w:rsidP="008847D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r w:rsidR="00190E72"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удоносная кремнистая пачка представляет собой уплощенно-линзовидное, пластообразное тело, вытянутое в северо-восточном направлении и круто падающее на юго-восток согласно с общей ориентировкой пород района. Правильная линзовидная форма продуктивной пачки осложняется наличием пережимов и раздувов, обусловленных периодическим изменением мощности джасперитов и перекрывающих их марганцевых руд. Видимые размеры пачки составляют 650 м по простиранию и от 2 до 9 м по мощности. Согласно результатам геологоразведочных работ, рудоносные отложения прослеживаются на глубину до 80 м.</w:t>
      </w:r>
    </w:p>
    <w:p w14:paraId="137F44C3" w14:textId="2A852E91" w:rsidR="00FB2D1A" w:rsidRDefault="00190E72" w:rsidP="00FB2D1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Непосредственно марганцевые руды слагают несколько изогнутых линзовидных тел, локализованных на одном стратиграфическом уровне в кровле джасперитовой залежи. Цепочка рудных линз прослеживается на всем протяжении вмещающей кремнистой пачки. 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ри этом длина отдельных линз не превышает 100 м, а интервалы между ними достигают 10 м. Рудные тела имеют различную мощность. Наблюдения в центральной и южной частях месторождения показывают, что мощности марганцевых отложений обратно пропорциональны мощностям подстилающих пород. В прогибах кровли джасперитов наблюдается утолщение (до 2.5 м) рудных линз, а по направлению к раздувам 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постепенное выклинивание, вплоть до полного исчезновения. Как правило, нарастание мощности рудных тел сопровождается у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сил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ением неоднородности их внутренне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строени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Наиболее сложное строение имеют максимальные по мощности рудные скопления. Здесь при переходе от слоя к слою содержани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марганца, железа и других компонентов </w:t>
      </w:r>
      <w:r w:rsidR="00FB2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значительно колеблются, что отражается на минеральном составе руд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343340DE" w14:textId="53558A68" w:rsidR="00190E72" w:rsidRDefault="00190E72" w:rsidP="00FB2D1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Неизмененные приповерхностными процессами участки рудных залежей сложены оксидно-карбонатно-силикатными породами. Среди них по минеральному составу и структурно-текстурным особенностям выделяются четыре главные разновидности. Наиболее богатые руды состоят преимущественно из гаусманнита, родохрозита, тефроита и кариопилита. В рудах с меньшим содержанием марганца доминируют родонит и местами кварц, а в местах обогащенных железом, дополнительно присутствуют андрадит и гематит. Кроме того, на месторождении установлена своеобразная, обогащенная алюминием и натрием, разновидность марганцевых пород, сложенная гематитом, альбитом, марганцевым гроссуляром и небольшим количеством родонита. В числе второстепенных в рудах месторождения установлены якобсит, спессартин, манганаксинит, кумбсит, парсеттенсит, титанит, эгирин-авгит, кальцит и кутнагорит</w:t>
      </w:r>
      <w:r w:rsidR="00A10E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(таблица)</w:t>
      </w:r>
      <w:r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Акцессорные фазы представлены пиритом, халькопиритом, пирофанитом, актинолитом, баннистеритом, пьемонтитом, баритом и апатитом.</w:t>
      </w:r>
      <w:r w:rsidR="00596341" w:rsidRPr="005963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963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приповерхностных частях </w:t>
      </w:r>
      <w:r w:rsidR="00596341"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месторождени</w:t>
      </w:r>
      <w:r w:rsidR="005963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</w:t>
      </w:r>
      <w:r w:rsidR="00596341" w:rsidRPr="00190E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широко развита гипергенная оксидная минерализация (пиролюзит, вернадит, рансьеит и др.).</w:t>
      </w:r>
    </w:p>
    <w:p w14:paraId="2D4C5D37" w14:textId="2399E32A" w:rsidR="00C03AE8" w:rsidRDefault="00C03AE8" w:rsidP="00190E7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540C06" w14:textId="77777777" w:rsidR="00A10E8A" w:rsidRDefault="00A10E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EBF06E0" w14:textId="13ABA7E1" w:rsidR="00A10E8A" w:rsidRPr="00190E72" w:rsidRDefault="00A10E8A" w:rsidP="00A10E8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</w:t>
      </w:r>
    </w:p>
    <w:p w14:paraId="65A0D547" w14:textId="7DC399C3" w:rsidR="00453885" w:rsidRDefault="00A10E8A" w:rsidP="00A10E8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EECD71" wp14:editId="436B4AEE">
            <wp:extent cx="5981596" cy="53340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74-изображения-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413" cy="533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2FDE0" w14:textId="62637BA8" w:rsidR="005E3C7D" w:rsidRPr="00A10E8A" w:rsidRDefault="00596341" w:rsidP="00A10E8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10E8A">
        <w:rPr>
          <w:rFonts w:ascii="Times New Roman" w:hAnsi="Times New Roman" w:cs="Times New Roman"/>
          <w:b/>
          <w:bCs/>
          <w:sz w:val="24"/>
          <w:szCs w:val="24"/>
        </w:rPr>
        <w:t>Использованная литература</w:t>
      </w:r>
    </w:p>
    <w:p w14:paraId="67726898" w14:textId="77777777" w:rsidR="00453885" w:rsidRPr="000D19B6" w:rsidRDefault="00453885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</w:rPr>
      </w:pPr>
      <w:r w:rsidRPr="00B903CB">
        <w:rPr>
          <w:color w:val="000000"/>
        </w:rPr>
        <w:t xml:space="preserve">Белогуб Е.В., Новоселов К.А., Заботина М. Минералогия руд месторождения золота Малый Каран (Учалинский район, Башкортостан) / Металлогения древних и современных океанов – 2014 (ред. </w:t>
      </w:r>
      <w:r w:rsidRPr="000D19B6">
        <w:rPr>
          <w:color w:val="000000"/>
        </w:rPr>
        <w:t>Масленников В.В., Мелекесцева И.Ю.). Миасс: Институт минералогии УрО РАН. 2014. 130-133</w:t>
      </w:r>
      <w:r w:rsidR="000D19B6">
        <w:rPr>
          <w:color w:val="000000"/>
        </w:rPr>
        <w:t xml:space="preserve"> (</w:t>
      </w:r>
      <w:r w:rsidR="000D19B6" w:rsidRPr="000D19B6">
        <w:rPr>
          <w:color w:val="000000"/>
        </w:rPr>
        <w:t>http://baseserv.ilmeny.ac.ru/files/BIBLIO/BOOKS/20696.pdf</w:t>
      </w:r>
      <w:r w:rsidR="000D19B6">
        <w:rPr>
          <w:color w:val="000000"/>
        </w:rPr>
        <w:t>)</w:t>
      </w:r>
    </w:p>
    <w:p w14:paraId="2B23707A" w14:textId="77777777" w:rsidR="000D19B6" w:rsidRDefault="000D19B6" w:rsidP="00596341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Брусницын А.И. Генетическая минералогия метаморфизованных марганцевых отложений палеовулканогенных комплексов (на примере месторождений Южного Урала). Автореф. дисс. на соискание ученой степени д.-г.-м.-н. 2008. 40 с.</w:t>
      </w:r>
    </w:p>
    <w:p w14:paraId="099EC952" w14:textId="77777777" w:rsidR="00C85860" w:rsidRPr="000D19B6" w:rsidRDefault="00B93C1E" w:rsidP="00596341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3C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Брусницын А.И., Семкова Т.А., Жуков И.Г. Кожаевское марганцевое месторождение, Южный Урал (материалы к геологической экскурсии) / Металлогения древних и современных океанов – 2007 (ред. Зайков В.В., Белогуб Е.В.). 2007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C85860"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http://baseserv.ilmeny.ac.ru/files/BIBLIO/BOOKS/18474.pdf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14:paraId="2B9E0FD4" w14:textId="77777777" w:rsidR="00190E72" w:rsidRPr="00190E72" w:rsidRDefault="00190E72" w:rsidP="00596341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0E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Гаврилов А.А. Эксгаляционно-осадочное рудонакопление марганца (на примере Урала и Казахстана). М.: Недра. 1972. 216 с.</w:t>
      </w:r>
    </w:p>
    <w:p w14:paraId="69D204F7" w14:textId="77777777" w:rsidR="00453885" w:rsidRPr="00B903CB" w:rsidRDefault="00453885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</w:rPr>
      </w:pPr>
      <w:r w:rsidRPr="00190E72">
        <w:rPr>
          <w:color w:val="000000"/>
        </w:rPr>
        <w:t>Знаменский С.Е. Структурные условия формирования</w:t>
      </w:r>
      <w:r w:rsidRPr="00B903CB">
        <w:rPr>
          <w:color w:val="000000"/>
        </w:rPr>
        <w:t xml:space="preserve"> коллизионных месторождений золота восточного склона Южного Урала. Уфа: Гилем. 2009. 348 с.</w:t>
      </w:r>
    </w:p>
    <w:p w14:paraId="3915667A" w14:textId="77777777" w:rsidR="00DD0834" w:rsidRDefault="00453885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</w:rPr>
      </w:pPr>
      <w:r w:rsidRPr="00B903CB">
        <w:rPr>
          <w:color w:val="000000"/>
        </w:rPr>
        <w:t>Знаменский С.Е., Холоднов В.В., Даниленко С.А. Rb-Sr данные по околорудным метасоматитам месторождения золота Малый Каран (Южный Урал) // Геологический сборник 11. 2014. 202-205</w:t>
      </w:r>
      <w:r w:rsidR="000D19B6">
        <w:rPr>
          <w:color w:val="000000"/>
        </w:rPr>
        <w:t xml:space="preserve"> (</w:t>
      </w:r>
      <w:hyperlink r:id="rId24" w:history="1">
        <w:r w:rsidR="000D19B6" w:rsidRPr="00683492">
          <w:rPr>
            <w:rStyle w:val="a7"/>
          </w:rPr>
          <w:t>http://ig.ufaras.ru/File/E2014/22_01_14.pdf</w:t>
        </w:r>
      </w:hyperlink>
      <w:r w:rsidR="000D19B6">
        <w:rPr>
          <w:color w:val="000000"/>
        </w:rPr>
        <w:t>)</w:t>
      </w:r>
    </w:p>
    <w:p w14:paraId="05091BA2" w14:textId="77777777" w:rsidR="001F2DB7" w:rsidRPr="001F2DB7" w:rsidRDefault="00DD0834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  <w:lang w:val="en-US"/>
        </w:rPr>
      </w:pPr>
      <w:r w:rsidRPr="00DD0834">
        <w:rPr>
          <w:color w:val="000000"/>
        </w:rPr>
        <w:t xml:space="preserve">Знаменский С.Е., Анкушева Н.Н., Артемьев Д.А. Вознесенское Cu-порфировое месторождение (Южный Урал): условия образования, элементы-примеси, изотопы серы и источники флюидов // Георесурсы 22(3). </w:t>
      </w:r>
      <w:r w:rsidRPr="00853C9D">
        <w:rPr>
          <w:color w:val="000000"/>
          <w:lang w:val="en-US"/>
        </w:rPr>
        <w:t xml:space="preserve">2020. 48-54. </w:t>
      </w:r>
      <w:r w:rsidRPr="001F2DB7">
        <w:rPr>
          <w:color w:val="000000"/>
          <w:lang w:val="en-US"/>
        </w:rPr>
        <w:t>DOI: 10.18599/grs.2020.3.48-54</w:t>
      </w:r>
      <w:r w:rsidR="001F2DB7" w:rsidRPr="001F2DB7">
        <w:rPr>
          <w:color w:val="000000"/>
          <w:lang w:val="en-US"/>
        </w:rPr>
        <w:t xml:space="preserve"> (https://old.geors.ru/media/pdf/06_Znamensky.pdf)</w:t>
      </w:r>
    </w:p>
    <w:p w14:paraId="4975CA00" w14:textId="77777777" w:rsidR="001F2DB7" w:rsidRPr="001F2DB7" w:rsidRDefault="001F2DB7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</w:rPr>
      </w:pPr>
      <w:r w:rsidRPr="001F2DB7">
        <w:rPr>
          <w:color w:val="000000"/>
        </w:rPr>
        <w:lastRenderedPageBreak/>
        <w:t>Знаменский С.Е. Петролого-геохимические характеристики пород Вознесенского интрузивного массива (Южный Урал): к вопросу о составе и источниках магм, продуцирующих золото- и медно-порфировое оруденение // Литосфера 21(3). 2021. 365-385. DOI: 10.24930/1681-9004-2021-21-3-365-385</w:t>
      </w:r>
      <w:r>
        <w:rPr>
          <w:color w:val="000000"/>
        </w:rPr>
        <w:t xml:space="preserve"> (</w:t>
      </w:r>
      <w:r w:rsidRPr="001F2DB7">
        <w:rPr>
          <w:color w:val="000000"/>
        </w:rPr>
        <w:t>https://www.lithosphere.ru/jour/article/view/1447/1292</w:t>
      </w:r>
      <w:r>
        <w:rPr>
          <w:color w:val="000000"/>
        </w:rPr>
        <w:t>)</w:t>
      </w:r>
    </w:p>
    <w:p w14:paraId="46D34C06" w14:textId="77777777" w:rsidR="000D19B6" w:rsidRPr="00C85860" w:rsidRDefault="000D19B6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</w:rPr>
      </w:pPr>
      <w:r w:rsidRPr="000D19B6">
        <w:rPr>
          <w:bCs/>
          <w:iCs/>
          <w:color w:val="000000"/>
          <w:shd w:val="clear" w:color="auto" w:fill="FFFFFF"/>
        </w:rPr>
        <w:t>Мигачев И.Ф., Андреев А.В., Волчков А.Г. и др.</w:t>
      </w:r>
      <w:r w:rsidRPr="000D19B6">
        <w:rPr>
          <w:color w:val="000000"/>
          <w:shd w:val="clear" w:color="auto" w:fill="FFFFFF"/>
        </w:rPr>
        <w:t xml:space="preserve"> Поисковые работы с оценкой перспектив выявления промышленных месторождений медно-порфирового типа в </w:t>
      </w:r>
      <w:r w:rsidRPr="00C85860">
        <w:rPr>
          <w:color w:val="000000"/>
          <w:shd w:val="clear" w:color="auto" w:fill="FFFFFF"/>
        </w:rPr>
        <w:t>вулкано-плутонических поясах Южного Урала. 2016</w:t>
      </w:r>
    </w:p>
    <w:p w14:paraId="33185CD8" w14:textId="77777777" w:rsidR="00453885" w:rsidRPr="00C85860" w:rsidRDefault="00453885" w:rsidP="00596341">
      <w:pPr>
        <w:pStyle w:val="a6"/>
        <w:spacing w:before="0" w:beforeAutospacing="0" w:after="0" w:afterAutospacing="0"/>
        <w:ind w:left="284" w:hanging="284"/>
        <w:jc w:val="both"/>
        <w:rPr>
          <w:color w:val="000000"/>
          <w:shd w:val="clear" w:color="auto" w:fill="FFFFFF"/>
        </w:rPr>
      </w:pPr>
      <w:r w:rsidRPr="00C85860">
        <w:rPr>
          <w:bCs/>
          <w:iCs/>
          <w:color w:val="000000"/>
          <w:shd w:val="clear" w:color="auto" w:fill="FFFFFF"/>
        </w:rPr>
        <w:t>Олин Э.О. и др.</w:t>
      </w:r>
      <w:r w:rsidRPr="00C85860">
        <w:rPr>
          <w:color w:val="000000"/>
          <w:shd w:val="clear" w:color="auto" w:fill="FFFFFF"/>
        </w:rPr>
        <w:t> Поиски золота на Каранской площади. 1989</w:t>
      </w:r>
    </w:p>
    <w:p w14:paraId="48AE9C11" w14:textId="77777777" w:rsidR="000D19B6" w:rsidRPr="00C85860" w:rsidRDefault="000D19B6" w:rsidP="00596341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Семкова Т.А.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Новые данные о минералогии Кожаевского марганцевого месторождения (Южный Урал)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/ 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Металлогения древних и современных океанов 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2002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(р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ед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Зайков В.В., Белогуб Е.В.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2002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159</w:t>
      </w: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0D19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167</w:t>
      </w:r>
      <w:r w:rsidR="00C85860"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(http://baseserv.ilmeny.ac.ru/files/BIBLIO/BOOKS/10866.pdf)</w:t>
      </w:r>
    </w:p>
    <w:p w14:paraId="6DA60A98" w14:textId="77777777" w:rsidR="00C85860" w:rsidRPr="00C85860" w:rsidRDefault="00C85860" w:rsidP="00596341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858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Семкова Т.А. Марганцевые руды Кожаевского месторождения (Южный Урал) / Металлогения древних и современных океанов – 2001 (ред. Зайков В.В., Белогуб Е.В.). 2001. 120-124 (http://baseserv.ilmeny.ac.ru/files/BIBLIO/BOOKS/10938.pdf)</w:t>
      </w:r>
    </w:p>
    <w:sectPr w:rsidR="00C85860" w:rsidRPr="00C85860" w:rsidSect="00810E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C7AD4"/>
    <w:multiLevelType w:val="multilevel"/>
    <w:tmpl w:val="C0646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ECE"/>
    <w:rsid w:val="00034477"/>
    <w:rsid w:val="000B6779"/>
    <w:rsid w:val="000D19B6"/>
    <w:rsid w:val="001001E9"/>
    <w:rsid w:val="0012247A"/>
    <w:rsid w:val="0017254C"/>
    <w:rsid w:val="00190E72"/>
    <w:rsid w:val="001C13B3"/>
    <w:rsid w:val="001F2DB7"/>
    <w:rsid w:val="002965B2"/>
    <w:rsid w:val="002F26B3"/>
    <w:rsid w:val="003C7D34"/>
    <w:rsid w:val="004175C8"/>
    <w:rsid w:val="004308CF"/>
    <w:rsid w:val="004439A2"/>
    <w:rsid w:val="00453885"/>
    <w:rsid w:val="0048459C"/>
    <w:rsid w:val="004D1152"/>
    <w:rsid w:val="004D77EB"/>
    <w:rsid w:val="005429AF"/>
    <w:rsid w:val="005530C0"/>
    <w:rsid w:val="005720A6"/>
    <w:rsid w:val="00576C9D"/>
    <w:rsid w:val="00596341"/>
    <w:rsid w:val="005979DC"/>
    <w:rsid w:val="005E3C7D"/>
    <w:rsid w:val="00602980"/>
    <w:rsid w:val="006042A9"/>
    <w:rsid w:val="00627154"/>
    <w:rsid w:val="006B2914"/>
    <w:rsid w:val="007F1C43"/>
    <w:rsid w:val="00810ECE"/>
    <w:rsid w:val="00821DF2"/>
    <w:rsid w:val="00853C9D"/>
    <w:rsid w:val="008847DC"/>
    <w:rsid w:val="008B3268"/>
    <w:rsid w:val="00A0698E"/>
    <w:rsid w:val="00A10E8A"/>
    <w:rsid w:val="00A11A26"/>
    <w:rsid w:val="00A710E8"/>
    <w:rsid w:val="00B03367"/>
    <w:rsid w:val="00B06D88"/>
    <w:rsid w:val="00B14117"/>
    <w:rsid w:val="00B148F9"/>
    <w:rsid w:val="00B3275D"/>
    <w:rsid w:val="00B903CB"/>
    <w:rsid w:val="00B93C1E"/>
    <w:rsid w:val="00BC493F"/>
    <w:rsid w:val="00BD4109"/>
    <w:rsid w:val="00BE51E9"/>
    <w:rsid w:val="00C03AE8"/>
    <w:rsid w:val="00C85860"/>
    <w:rsid w:val="00CF5E45"/>
    <w:rsid w:val="00D406F8"/>
    <w:rsid w:val="00DD0834"/>
    <w:rsid w:val="00E1270F"/>
    <w:rsid w:val="00E60206"/>
    <w:rsid w:val="00EC7ACB"/>
    <w:rsid w:val="00F46C21"/>
    <w:rsid w:val="00FB2D1A"/>
    <w:rsid w:val="00FD3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599C2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41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41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033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B903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B903C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41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41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033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B903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B903C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68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7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2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9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0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5.emf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://ig.ufaras.ru/File/E2014/22_01_14.pd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10" Type="http://schemas.openxmlformats.org/officeDocument/2006/relationships/image" Target="media/image5.jpeg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4212</Words>
  <Characters>24013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Imin</Company>
  <LinksUpToDate>false</LinksUpToDate>
  <CharactersWithSpaces>28169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const</dc:creator>
  <cp:lastModifiedBy>Olya</cp:lastModifiedBy>
  <cp:revision>2</cp:revision>
  <dcterms:created xsi:type="dcterms:W3CDTF">2026-04-17T04:08:00Z</dcterms:created>
  <dcterms:modified xsi:type="dcterms:W3CDTF">2026-04-17T04:08:00Z</dcterms:modified>
</cp:coreProperties>
</file>