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93" w:rsidRPr="001B29CB" w:rsidRDefault="00281E26">
      <w:pPr>
        <w:pStyle w:val="14"/>
      </w:pPr>
      <w:r w:rsidRPr="001B29CB">
        <w:t>ДОГОВОР №</w:t>
      </w:r>
      <w:r w:rsidRPr="00F14C4D">
        <w:t xml:space="preserve"> </w:t>
      </w:r>
      <w:r w:rsidR="00B12B99" w:rsidRPr="00F14C4D">
        <w:t>---------------</w:t>
      </w:r>
    </w:p>
    <w:p w:rsidR="00566B93" w:rsidRPr="001B29CB" w:rsidRDefault="00273BB0">
      <w:pPr>
        <w:pStyle w:val="GenStyleDefPar"/>
        <w:jc w:val="center"/>
        <w:rPr>
          <w:b/>
          <w:lang w:val="ru-RU"/>
        </w:rPr>
      </w:pPr>
      <w:r w:rsidRPr="001B29CB">
        <w:rPr>
          <w:szCs w:val="24"/>
          <w:lang w:val="ru-RU"/>
        </w:rPr>
        <w:t>на оказание услуг по организации участия в научном мероприятии</w:t>
      </w:r>
    </w:p>
    <w:p w:rsidR="00566B93" w:rsidRPr="001B29CB" w:rsidRDefault="00566B93">
      <w:pPr>
        <w:pStyle w:val="GenStyleDefPar"/>
        <w:jc w:val="center"/>
        <w:rPr>
          <w:lang w:val="ru-RU"/>
        </w:rPr>
      </w:pPr>
    </w:p>
    <w:p w:rsidR="00566B93" w:rsidRPr="001B29CB" w:rsidRDefault="00273BB0">
      <w:pPr>
        <w:pStyle w:val="GenStyleDefPar"/>
        <w:rPr>
          <w:sz w:val="20"/>
          <w:lang w:val="ru-RU"/>
        </w:rPr>
      </w:pPr>
      <w:r w:rsidRPr="001B29CB">
        <w:rPr>
          <w:lang w:val="ru-RU"/>
        </w:rPr>
        <w:t xml:space="preserve">г. Миасс      </w:t>
      </w:r>
      <w:r w:rsidRPr="001B29CB">
        <w:rPr>
          <w:lang w:val="ru-RU"/>
        </w:rPr>
        <w:tab/>
      </w:r>
      <w:r w:rsidRPr="001B29CB">
        <w:rPr>
          <w:lang w:val="ru-RU"/>
        </w:rPr>
        <w:tab/>
      </w:r>
      <w:r w:rsidRPr="001B29CB">
        <w:rPr>
          <w:lang w:val="ru-RU"/>
        </w:rPr>
        <w:tab/>
      </w:r>
      <w:r w:rsidRPr="001B29CB">
        <w:rPr>
          <w:lang w:val="ru-RU"/>
        </w:rPr>
        <w:tab/>
      </w:r>
      <w:r w:rsidRPr="001B29CB">
        <w:rPr>
          <w:lang w:val="ru-RU"/>
        </w:rPr>
        <w:tab/>
        <w:t xml:space="preserve">                            «</w:t>
      </w:r>
      <w:r w:rsidR="00D00E09" w:rsidRPr="00D00E09">
        <w:rPr>
          <w:lang w:val="ru-RU"/>
        </w:rPr>
        <w:t xml:space="preserve">   </w:t>
      </w:r>
      <w:r w:rsidR="007152AF" w:rsidRPr="001B29CB">
        <w:rPr>
          <w:lang w:val="ru-RU"/>
        </w:rPr>
        <w:t xml:space="preserve">  </w:t>
      </w:r>
      <w:r w:rsidRPr="001B29CB">
        <w:rPr>
          <w:lang w:val="ru-RU"/>
        </w:rPr>
        <w:t xml:space="preserve">» </w:t>
      </w:r>
      <w:r w:rsidR="00D00E09" w:rsidRPr="00D00E09">
        <w:rPr>
          <w:lang w:val="ru-RU"/>
        </w:rPr>
        <w:t xml:space="preserve">                 </w:t>
      </w:r>
      <w:r w:rsidRPr="001B29CB">
        <w:rPr>
          <w:lang w:val="ru-RU"/>
        </w:rPr>
        <w:t xml:space="preserve"> </w:t>
      </w:r>
      <w:r w:rsidR="007152AF" w:rsidRPr="001B29CB">
        <w:rPr>
          <w:lang w:val="ru-RU"/>
        </w:rPr>
        <w:t xml:space="preserve">   </w:t>
      </w:r>
      <w:r w:rsidRPr="001B29CB">
        <w:rPr>
          <w:lang w:val="ru-RU"/>
        </w:rPr>
        <w:t xml:space="preserve">  20</w:t>
      </w:r>
      <w:r w:rsidR="00D00E09" w:rsidRPr="00D00E09">
        <w:rPr>
          <w:lang w:val="ru-RU"/>
        </w:rPr>
        <w:t>20</w:t>
      </w:r>
      <w:r w:rsidRPr="001B29CB">
        <w:rPr>
          <w:lang w:val="ru-RU"/>
        </w:rPr>
        <w:t xml:space="preserve"> г.</w:t>
      </w:r>
    </w:p>
    <w:p w:rsidR="00566B93" w:rsidRPr="001B29CB" w:rsidRDefault="00566B93">
      <w:pPr>
        <w:pStyle w:val="GenStyleDefPar"/>
        <w:rPr>
          <w:lang w:val="ru-RU"/>
        </w:rPr>
      </w:pPr>
    </w:p>
    <w:p w:rsidR="00566B93" w:rsidRPr="00D00E09" w:rsidRDefault="00D00E09">
      <w:pPr>
        <w:pStyle w:val="af7"/>
        <w:widowControl/>
        <w:jc w:val="both"/>
        <w:rPr>
          <w:szCs w:val="24"/>
          <w:lang w:val="ru-RU"/>
        </w:rPr>
      </w:pPr>
      <w:r w:rsidRPr="00D00E09">
        <w:rPr>
          <w:szCs w:val="24"/>
          <w:lang w:val="ru-RU"/>
        </w:rPr>
        <w:t>Федеральное государственное бюджетное учреждение науки Южно-Уральский федеральный научный центр минералогии и геоэкологии Уральского отделения Российской академии наук</w:t>
      </w:r>
      <w:r w:rsidR="00273BB0" w:rsidRPr="00D00E09">
        <w:rPr>
          <w:szCs w:val="24"/>
          <w:lang w:val="ru-RU"/>
        </w:rPr>
        <w:t xml:space="preserve">, именуемый в дальнейшем Исполнитель, в лице директора Удачина Валерия Николаевича, действующего на основании Устава, </w:t>
      </w:r>
      <w:r w:rsidR="00B85DF4" w:rsidRPr="00D00E09">
        <w:rPr>
          <w:szCs w:val="24"/>
          <w:lang w:val="ru-RU"/>
        </w:rPr>
        <w:t>с одной стороны и</w:t>
      </w:r>
      <w:r w:rsidR="007152AF" w:rsidRPr="00D00E09">
        <w:rPr>
          <w:szCs w:val="24"/>
          <w:lang w:val="ru-RU"/>
        </w:rPr>
        <w:t xml:space="preserve"> </w:t>
      </w:r>
      <w:r w:rsidR="00E117BA">
        <w:rPr>
          <w:szCs w:val="24"/>
          <w:lang w:val="ru-RU"/>
        </w:rPr>
        <w:t>_________________________________________________</w:t>
      </w:r>
      <w:r w:rsidR="007152AF" w:rsidRPr="00D00E09">
        <w:rPr>
          <w:szCs w:val="24"/>
          <w:lang w:val="ru-RU"/>
        </w:rPr>
        <w:t xml:space="preserve"> </w:t>
      </w:r>
      <w:r w:rsidR="00B85DF4" w:rsidRPr="00D00E09">
        <w:rPr>
          <w:szCs w:val="24"/>
          <w:lang w:val="ru-RU"/>
        </w:rPr>
        <w:t>, именуемый в дальнейшем Заказчик, с другой стороны, заключили настоящий договор о нижеследующем:</w:t>
      </w:r>
    </w:p>
    <w:p w:rsidR="00566B93" w:rsidRPr="001B29CB" w:rsidRDefault="00566B93">
      <w:pPr>
        <w:pStyle w:val="GenStyleDefPar"/>
        <w:jc w:val="both"/>
        <w:rPr>
          <w:lang w:val="ru-RU"/>
        </w:rPr>
      </w:pPr>
    </w:p>
    <w:p w:rsidR="00566B93" w:rsidRPr="001B29CB" w:rsidRDefault="00566B93">
      <w:pPr>
        <w:pStyle w:val="GenStyleDefPar"/>
        <w:jc w:val="center"/>
        <w:rPr>
          <w:b/>
          <w:lang w:val="ru-RU"/>
        </w:rPr>
      </w:pPr>
    </w:p>
    <w:p w:rsidR="00566B93" w:rsidRPr="001B29CB" w:rsidRDefault="00273BB0">
      <w:pPr>
        <w:pStyle w:val="GenStyleDefPar"/>
        <w:jc w:val="center"/>
        <w:rPr>
          <w:b/>
          <w:lang w:val="ru-RU"/>
        </w:rPr>
      </w:pPr>
      <w:r w:rsidRPr="001B29CB">
        <w:rPr>
          <w:b/>
          <w:lang w:val="ru-RU"/>
        </w:rPr>
        <w:t>1. Предмет договора и обязательства сторон</w:t>
      </w:r>
    </w:p>
    <w:p w:rsidR="00566B93" w:rsidRPr="001B29CB" w:rsidRDefault="00566B93">
      <w:pPr>
        <w:pStyle w:val="GenStyleDefPar"/>
        <w:jc w:val="center"/>
        <w:rPr>
          <w:b/>
          <w:lang w:val="ru-RU"/>
        </w:rPr>
      </w:pPr>
    </w:p>
    <w:p w:rsidR="00566B93" w:rsidRPr="00B9042D" w:rsidRDefault="00273BB0">
      <w:pPr>
        <w:pStyle w:val="a9"/>
        <w:numPr>
          <w:ilvl w:val="1"/>
          <w:numId w:val="1"/>
        </w:numPr>
        <w:shd w:val="clear" w:color="auto" w:fill="FFFFFF"/>
        <w:tabs>
          <w:tab w:val="left" w:pos="567"/>
        </w:tabs>
        <w:spacing w:line="240" w:lineRule="auto"/>
        <w:ind w:left="0" w:right="142" w:firstLine="0"/>
        <w:jc w:val="both"/>
        <w:rPr>
          <w:szCs w:val="24"/>
        </w:rPr>
      </w:pPr>
      <w:r w:rsidRPr="00B9042D">
        <w:rPr>
          <w:szCs w:val="24"/>
        </w:rPr>
        <w:t xml:space="preserve">Заказчик поручает, а Исполнитель обязуется предоставить услуги по организации </w:t>
      </w:r>
      <w:r w:rsidR="00993D32">
        <w:rPr>
          <w:szCs w:val="24"/>
        </w:rPr>
        <w:t xml:space="preserve">заочного </w:t>
      </w:r>
      <w:r w:rsidRPr="00B9042D">
        <w:rPr>
          <w:szCs w:val="24"/>
        </w:rPr>
        <w:t>участия ЗАКАЗЧИКА в</w:t>
      </w:r>
      <w:r w:rsidR="00D00E09" w:rsidRPr="00B9042D">
        <w:rPr>
          <w:szCs w:val="24"/>
        </w:rPr>
        <w:t>о</w:t>
      </w:r>
      <w:r w:rsidRPr="00B9042D">
        <w:rPr>
          <w:szCs w:val="24"/>
        </w:rPr>
        <w:t xml:space="preserve"> </w:t>
      </w:r>
      <w:r w:rsidR="00D00E09" w:rsidRPr="00B9042D">
        <w:rPr>
          <w:szCs w:val="24"/>
        </w:rPr>
        <w:t>Всероссийск</w:t>
      </w:r>
      <w:r w:rsidR="00B9042D" w:rsidRPr="00B9042D">
        <w:rPr>
          <w:szCs w:val="24"/>
        </w:rPr>
        <w:t>ой</w:t>
      </w:r>
      <w:r w:rsidR="00D00E09" w:rsidRPr="00B9042D">
        <w:rPr>
          <w:szCs w:val="24"/>
        </w:rPr>
        <w:t xml:space="preserve"> конференци</w:t>
      </w:r>
      <w:r w:rsidR="00B9042D" w:rsidRPr="00B9042D">
        <w:rPr>
          <w:szCs w:val="24"/>
        </w:rPr>
        <w:t>и</w:t>
      </w:r>
      <w:r w:rsidR="00D00E09" w:rsidRPr="00B9042D">
        <w:rPr>
          <w:szCs w:val="24"/>
        </w:rPr>
        <w:t xml:space="preserve"> </w:t>
      </w:r>
      <w:r w:rsidR="00D00E09" w:rsidRPr="000C4C8B">
        <w:rPr>
          <w:b/>
          <w:szCs w:val="24"/>
        </w:rPr>
        <w:t>"Наука, природа и общество"</w:t>
      </w:r>
      <w:r w:rsidR="00D00E09" w:rsidRPr="00B9042D">
        <w:rPr>
          <w:szCs w:val="24"/>
        </w:rPr>
        <w:t xml:space="preserve"> (юбилейные чтения, посвященные 100-летию Ильменского государственного заповедника, 100-летию со дня рождения академика П.Л. Горчаковского и 70-летию со дня рождения минералога В.О. Полякова)</w:t>
      </w:r>
      <w:r w:rsidRPr="00B9042D">
        <w:rPr>
          <w:szCs w:val="24"/>
        </w:rPr>
        <w:t xml:space="preserve">. </w:t>
      </w:r>
    </w:p>
    <w:p w:rsidR="00566B93" w:rsidRPr="001B29CB" w:rsidRDefault="00273BB0">
      <w:pPr>
        <w:pStyle w:val="a9"/>
        <w:tabs>
          <w:tab w:val="left" w:pos="142"/>
        </w:tabs>
        <w:spacing w:line="240" w:lineRule="auto"/>
        <w:jc w:val="both"/>
      </w:pPr>
      <w:r w:rsidRPr="001B29CB">
        <w:t xml:space="preserve">Дата проведения конференции: </w:t>
      </w:r>
      <w:r w:rsidR="00B9042D">
        <w:rPr>
          <w:b/>
          <w:shd w:val="clear" w:color="auto" w:fill="FFFFFF"/>
        </w:rPr>
        <w:t>14</w:t>
      </w:r>
      <w:r w:rsidRPr="001B29CB">
        <w:rPr>
          <w:b/>
          <w:shd w:val="clear" w:color="auto" w:fill="FFFFFF"/>
        </w:rPr>
        <w:t xml:space="preserve"> </w:t>
      </w:r>
      <w:r w:rsidR="00B9042D">
        <w:rPr>
          <w:b/>
          <w:shd w:val="clear" w:color="auto" w:fill="FFFFFF"/>
        </w:rPr>
        <w:t>мая 2020</w:t>
      </w:r>
      <w:r w:rsidRPr="001B29CB">
        <w:rPr>
          <w:b/>
          <w:shd w:val="clear" w:color="auto" w:fill="FFFFFF"/>
        </w:rPr>
        <w:t xml:space="preserve"> г.</w:t>
      </w:r>
    </w:p>
    <w:p w:rsidR="00566B93" w:rsidRPr="001B29CB" w:rsidRDefault="00273BB0" w:rsidP="00B9042D">
      <w:pPr>
        <w:pStyle w:val="a9"/>
        <w:tabs>
          <w:tab w:val="left" w:pos="142"/>
          <w:tab w:val="right" w:pos="9070"/>
        </w:tabs>
        <w:spacing w:line="240" w:lineRule="auto"/>
        <w:jc w:val="both"/>
      </w:pPr>
      <w:r w:rsidRPr="001B29CB">
        <w:t xml:space="preserve">Место проведения конференции: </w:t>
      </w:r>
      <w:r w:rsidRPr="001B29CB">
        <w:rPr>
          <w:b/>
        </w:rPr>
        <w:t>г. Миасс</w:t>
      </w:r>
      <w:r w:rsidR="003029F2">
        <w:rPr>
          <w:b/>
        </w:rPr>
        <w:t xml:space="preserve"> </w:t>
      </w:r>
      <w:r w:rsidRPr="001B29CB">
        <w:rPr>
          <w:b/>
        </w:rPr>
        <w:t>Челябинской области</w:t>
      </w:r>
      <w:r w:rsidRPr="001B29CB">
        <w:t xml:space="preserve"> </w:t>
      </w:r>
      <w:r w:rsidR="00B9042D">
        <w:tab/>
      </w:r>
    </w:p>
    <w:p w:rsidR="00566B93" w:rsidRPr="001B29CB" w:rsidRDefault="00273BB0">
      <w:pPr>
        <w:pStyle w:val="a9"/>
        <w:spacing w:line="240" w:lineRule="auto"/>
        <w:jc w:val="both"/>
      </w:pPr>
      <w:r w:rsidRPr="001B29CB">
        <w:t>1.2. Заказчик обязуется оплатить эти услуги на условиях, предусмотренных настоящим договором.</w:t>
      </w:r>
    </w:p>
    <w:p w:rsidR="00566B93" w:rsidRPr="001B29CB" w:rsidRDefault="00273BB0">
      <w:pPr>
        <w:pStyle w:val="a9"/>
        <w:spacing w:line="240" w:lineRule="auto"/>
        <w:rPr>
          <w:b/>
        </w:rPr>
      </w:pPr>
      <w:r w:rsidRPr="001B29CB">
        <w:t xml:space="preserve">1.3. Срок выполнения работ с момента заключения договора </w:t>
      </w:r>
      <w:r w:rsidR="000D53F1">
        <w:t>до</w:t>
      </w:r>
      <w:bookmarkStart w:id="0" w:name="_GoBack"/>
      <w:bookmarkEnd w:id="0"/>
      <w:r w:rsidRPr="001B29CB">
        <w:t xml:space="preserve"> </w:t>
      </w:r>
      <w:r w:rsidR="00B9042D" w:rsidRPr="00B9042D">
        <w:rPr>
          <w:b/>
        </w:rPr>
        <w:t>14</w:t>
      </w:r>
      <w:r w:rsidRPr="001B29CB">
        <w:rPr>
          <w:b/>
        </w:rPr>
        <w:t xml:space="preserve"> </w:t>
      </w:r>
      <w:r w:rsidR="00A81C77">
        <w:rPr>
          <w:b/>
        </w:rPr>
        <w:t>ию</w:t>
      </w:r>
      <w:r w:rsidR="00BC7458">
        <w:rPr>
          <w:b/>
        </w:rPr>
        <w:t>л</w:t>
      </w:r>
      <w:r w:rsidR="00A81C77">
        <w:rPr>
          <w:b/>
        </w:rPr>
        <w:t>я</w:t>
      </w:r>
      <w:r w:rsidRPr="001B29CB">
        <w:rPr>
          <w:b/>
        </w:rPr>
        <w:t xml:space="preserve"> 20</w:t>
      </w:r>
      <w:r w:rsidR="00B9042D">
        <w:rPr>
          <w:b/>
        </w:rPr>
        <w:t>20</w:t>
      </w:r>
      <w:r w:rsidRPr="001B29CB">
        <w:rPr>
          <w:b/>
        </w:rPr>
        <w:t xml:space="preserve"> г.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2. Права и обязанности сторон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</w:pPr>
      <w:r w:rsidRPr="001B29CB">
        <w:t>2.1. Исполнитель обязан в срок, указанный в п. 1.3. настоящего договора:</w:t>
      </w:r>
    </w:p>
    <w:p w:rsidR="00A81C77" w:rsidRPr="001B29CB" w:rsidRDefault="00A81C77" w:rsidP="00A81C77">
      <w:pPr>
        <w:pStyle w:val="GenStyleDefPar"/>
        <w:jc w:val="both"/>
        <w:rPr>
          <w:lang w:val="ru-RU"/>
        </w:rPr>
      </w:pPr>
      <w:r>
        <w:rPr>
          <w:lang w:val="ru-RU"/>
        </w:rPr>
        <w:t xml:space="preserve">- </w:t>
      </w:r>
      <w:r w:rsidRPr="00434D71">
        <w:rPr>
          <w:lang w:val="ru-RU"/>
        </w:rPr>
        <w:t>организ</w:t>
      </w:r>
      <w:r>
        <w:rPr>
          <w:lang w:val="ru-RU"/>
        </w:rPr>
        <w:t>овать</w:t>
      </w:r>
      <w:r w:rsidRPr="00434D71">
        <w:rPr>
          <w:lang w:val="ru-RU"/>
        </w:rPr>
        <w:t xml:space="preserve"> прием</w:t>
      </w:r>
      <w:r>
        <w:rPr>
          <w:lang w:val="ru-RU"/>
        </w:rPr>
        <w:t xml:space="preserve"> статей по материалам докладов</w:t>
      </w:r>
      <w:r w:rsidRPr="00434D71">
        <w:rPr>
          <w:lang w:val="ru-RU"/>
        </w:rPr>
        <w:t xml:space="preserve">, их рецензирование, </w:t>
      </w:r>
      <w:r>
        <w:rPr>
          <w:lang w:val="ru-RU"/>
        </w:rPr>
        <w:t>корректуру, макетирование</w:t>
      </w:r>
      <w:r w:rsidRPr="00434D71">
        <w:rPr>
          <w:lang w:val="ru-RU"/>
        </w:rPr>
        <w:t xml:space="preserve"> и </w:t>
      </w:r>
      <w:r>
        <w:rPr>
          <w:lang w:val="ru-RU"/>
        </w:rPr>
        <w:t>издание в электронном виде сборника материалов конференции;</w:t>
      </w:r>
    </w:p>
    <w:p w:rsidR="00566B93" w:rsidRPr="001B29CB" w:rsidRDefault="00273BB0">
      <w:pPr>
        <w:pStyle w:val="GenStyleDefPar"/>
        <w:jc w:val="both"/>
        <w:rPr>
          <w:lang w:val="ru-RU"/>
        </w:rPr>
      </w:pPr>
      <w:r w:rsidRPr="001B29CB">
        <w:rPr>
          <w:lang w:val="ru-RU"/>
        </w:rPr>
        <w:t>-</w:t>
      </w:r>
      <w:r w:rsidR="00A81C77">
        <w:rPr>
          <w:lang w:val="ru-RU"/>
        </w:rPr>
        <w:t xml:space="preserve"> </w:t>
      </w:r>
      <w:r w:rsidRPr="001B29CB">
        <w:rPr>
          <w:lang w:val="ru-RU"/>
        </w:rPr>
        <w:t>обеспечить информационную поддержку представителей Заказчика в период подготовки к конференции;</w:t>
      </w:r>
    </w:p>
    <w:p w:rsidR="00566B93" w:rsidRPr="001B29CB" w:rsidRDefault="00273BB0">
      <w:pPr>
        <w:pStyle w:val="GenStyleDefPar"/>
        <w:jc w:val="both"/>
        <w:rPr>
          <w:lang w:val="ru-RU"/>
        </w:rPr>
      </w:pPr>
      <w:r w:rsidRPr="001B29CB">
        <w:rPr>
          <w:lang w:val="ru-RU"/>
        </w:rPr>
        <w:t>-</w:t>
      </w:r>
      <w:r w:rsidR="00A81C77">
        <w:rPr>
          <w:lang w:val="ru-RU"/>
        </w:rPr>
        <w:t xml:space="preserve"> </w:t>
      </w:r>
      <w:r w:rsidRPr="001B29CB">
        <w:rPr>
          <w:lang w:val="ru-RU"/>
        </w:rPr>
        <w:t>сдать работы, предусмотренные договором, Заказчику по акту сдачи-приемки.</w:t>
      </w:r>
    </w:p>
    <w:p w:rsidR="00566B93" w:rsidRPr="001B29CB" w:rsidRDefault="00273BB0">
      <w:pPr>
        <w:pStyle w:val="a9"/>
        <w:spacing w:line="240" w:lineRule="auto"/>
      </w:pPr>
      <w:r w:rsidRPr="001B29CB">
        <w:t>2.2. Заказчик обязан:</w:t>
      </w:r>
    </w:p>
    <w:p w:rsidR="00566B93" w:rsidRPr="001B29CB" w:rsidRDefault="00273BB0">
      <w:pPr>
        <w:pStyle w:val="a9"/>
        <w:shd w:val="clear" w:color="auto" w:fill="FFFFFF"/>
        <w:spacing w:line="240" w:lineRule="auto"/>
        <w:ind w:right="142"/>
        <w:jc w:val="both"/>
      </w:pPr>
      <w:r w:rsidRPr="001B29CB">
        <w:t xml:space="preserve">Оплатить услуги по организации </w:t>
      </w:r>
      <w:r w:rsidRPr="001B29CB">
        <w:rPr>
          <w:szCs w:val="24"/>
        </w:rPr>
        <w:t xml:space="preserve">участия </w:t>
      </w:r>
      <w:r w:rsidR="00E90C75" w:rsidRPr="00B9042D">
        <w:rPr>
          <w:szCs w:val="24"/>
        </w:rPr>
        <w:t xml:space="preserve">во Всероссийской конференции </w:t>
      </w:r>
      <w:r w:rsidR="00E90C75" w:rsidRPr="00E90C75">
        <w:rPr>
          <w:b/>
          <w:szCs w:val="24"/>
        </w:rPr>
        <w:t>"Наука, природа и общество"</w:t>
      </w:r>
      <w:r w:rsidR="00E90C75" w:rsidRPr="00B9042D">
        <w:rPr>
          <w:szCs w:val="24"/>
        </w:rPr>
        <w:t xml:space="preserve"> (юбилейные чтения, посвященные 100-летию Ильменского государственного заповедника, 100-летию со дня рождения академика П.Л. Горчаковского и 70-летию со дня рождения минералога В.О. Полякова)</w:t>
      </w:r>
      <w:r w:rsidRPr="001B29CB">
        <w:rPr>
          <w:b/>
        </w:rPr>
        <w:t xml:space="preserve"> </w:t>
      </w:r>
      <w:r w:rsidRPr="001B29CB">
        <w:t>в размере, предусмотренном п. 3.1 настоящего договора не позднее</w:t>
      </w:r>
      <w:r w:rsidRPr="001B29CB">
        <w:rPr>
          <w:b/>
        </w:rPr>
        <w:t xml:space="preserve"> </w:t>
      </w:r>
      <w:r w:rsidR="00E90C75">
        <w:rPr>
          <w:b/>
        </w:rPr>
        <w:t>2</w:t>
      </w:r>
      <w:r w:rsidR="00E14ACF">
        <w:rPr>
          <w:b/>
        </w:rPr>
        <w:t>0</w:t>
      </w:r>
      <w:r w:rsidRPr="001B29CB">
        <w:rPr>
          <w:b/>
        </w:rPr>
        <w:t xml:space="preserve"> </w:t>
      </w:r>
      <w:r w:rsidR="002172B5">
        <w:rPr>
          <w:b/>
        </w:rPr>
        <w:t>апреля</w:t>
      </w:r>
      <w:r w:rsidRPr="001B29CB">
        <w:rPr>
          <w:b/>
          <w:highlight w:val="white"/>
        </w:rPr>
        <w:t xml:space="preserve"> 20</w:t>
      </w:r>
      <w:r w:rsidR="00E90C75">
        <w:rPr>
          <w:b/>
          <w:highlight w:val="white"/>
        </w:rPr>
        <w:t>20</w:t>
      </w:r>
      <w:r w:rsidRPr="001B29CB">
        <w:rPr>
          <w:b/>
          <w:highlight w:val="white"/>
        </w:rPr>
        <w:t xml:space="preserve"> г</w:t>
      </w:r>
      <w:r w:rsidRPr="001B29CB">
        <w:rPr>
          <w:highlight w:val="white"/>
        </w:rPr>
        <w:t>.</w:t>
      </w:r>
      <w:r w:rsidRPr="001B29CB">
        <w:t xml:space="preserve"> </w:t>
      </w:r>
    </w:p>
    <w:p w:rsidR="00566B93" w:rsidRPr="001B29CB" w:rsidRDefault="00273BB0">
      <w:pPr>
        <w:pStyle w:val="GenStyleDefPar"/>
        <w:jc w:val="both"/>
        <w:rPr>
          <w:lang w:val="ru-RU"/>
        </w:rPr>
      </w:pPr>
      <w:r w:rsidRPr="001B29CB">
        <w:rPr>
          <w:lang w:val="ru-RU"/>
        </w:rPr>
        <w:t xml:space="preserve">В назначении платежа указать: </w:t>
      </w:r>
      <w:r w:rsidRPr="001B29CB">
        <w:rPr>
          <w:highlight w:val="white"/>
          <w:lang w:val="ru-RU"/>
        </w:rPr>
        <w:t>«КБК 00000000000000000130». С пометкой в платежном поручении «За участие в конференции «</w:t>
      </w:r>
      <w:r w:rsidR="000C4C8B">
        <w:rPr>
          <w:highlight w:val="white"/>
          <w:lang w:val="ru-RU"/>
        </w:rPr>
        <w:t>Наука, природа и общество</w:t>
      </w:r>
      <w:r w:rsidRPr="001B29CB">
        <w:rPr>
          <w:highlight w:val="white"/>
          <w:lang w:val="ru-RU"/>
        </w:rPr>
        <w:t>» по договору №___»</w:t>
      </w:r>
      <w:r w:rsidRPr="001B29CB">
        <w:rPr>
          <w:lang w:val="ru-RU"/>
        </w:rPr>
        <w:t>.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3. Стоимость услуг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both"/>
      </w:pPr>
      <w:r w:rsidRPr="001B29CB">
        <w:t>3.1 Размер организационного взноса составляет</w:t>
      </w:r>
      <w:r w:rsidR="00CD2F6C">
        <w:t xml:space="preserve"> </w:t>
      </w:r>
      <w:r w:rsidR="002172B5" w:rsidRPr="000C4C8B">
        <w:rPr>
          <w:b/>
        </w:rPr>
        <w:t>500</w:t>
      </w:r>
      <w:r w:rsidR="002172B5" w:rsidRPr="001B29CB">
        <w:rPr>
          <w:b/>
        </w:rPr>
        <w:t xml:space="preserve"> руб.</w:t>
      </w:r>
    </w:p>
    <w:p w:rsidR="00566B93" w:rsidRPr="001B29CB" w:rsidRDefault="00273BB0">
      <w:pPr>
        <w:pStyle w:val="a9"/>
        <w:spacing w:line="240" w:lineRule="auto"/>
      </w:pPr>
      <w:r w:rsidRPr="001B29CB">
        <w:t>3.2 Стоимость услуг включает НДС (18 %).</w:t>
      </w:r>
    </w:p>
    <w:p w:rsidR="00566B93" w:rsidRPr="001B29CB" w:rsidRDefault="00566B93">
      <w:pPr>
        <w:pStyle w:val="a9"/>
        <w:spacing w:line="240" w:lineRule="auto"/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4. Ответственность сторон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both"/>
      </w:pPr>
      <w:r w:rsidRPr="001B29CB">
        <w:t>4.1. 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566B93" w:rsidRPr="001B29CB" w:rsidRDefault="00566B93">
      <w:pPr>
        <w:pStyle w:val="a9"/>
        <w:spacing w:line="240" w:lineRule="auto"/>
        <w:jc w:val="both"/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5. Срок действия договора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both"/>
      </w:pPr>
      <w:r w:rsidRPr="001B29CB">
        <w:t>5.1. Срок действия Договора: с момента заключения договора и до</w:t>
      </w:r>
      <w:r w:rsidRPr="001B29CB">
        <w:rPr>
          <w:b/>
        </w:rPr>
        <w:t xml:space="preserve"> </w:t>
      </w:r>
      <w:r w:rsidR="00E117BA">
        <w:rPr>
          <w:b/>
        </w:rPr>
        <w:t>14</w:t>
      </w:r>
      <w:r w:rsidRPr="001B29CB">
        <w:rPr>
          <w:b/>
        </w:rPr>
        <w:t xml:space="preserve"> </w:t>
      </w:r>
      <w:r w:rsidR="00A4445E">
        <w:rPr>
          <w:b/>
        </w:rPr>
        <w:t>ию</w:t>
      </w:r>
      <w:r w:rsidR="00B94DE0">
        <w:rPr>
          <w:b/>
        </w:rPr>
        <w:t>л</w:t>
      </w:r>
      <w:r w:rsidR="00A4445E">
        <w:rPr>
          <w:b/>
        </w:rPr>
        <w:t>я</w:t>
      </w:r>
      <w:r w:rsidRPr="001B29CB">
        <w:rPr>
          <w:b/>
        </w:rPr>
        <w:t xml:space="preserve"> 20</w:t>
      </w:r>
      <w:r w:rsidR="00E117BA">
        <w:rPr>
          <w:b/>
        </w:rPr>
        <w:t>20</w:t>
      </w:r>
      <w:r w:rsidRPr="001B29CB">
        <w:rPr>
          <w:b/>
        </w:rPr>
        <w:t xml:space="preserve"> г. (</w:t>
      </w:r>
      <w:r w:rsidRPr="001B29CB">
        <w:t>или</w:t>
      </w:r>
      <w:r w:rsidRPr="001B29CB">
        <w:rPr>
          <w:b/>
        </w:rPr>
        <w:t xml:space="preserve"> </w:t>
      </w:r>
      <w:r w:rsidRPr="001B29CB">
        <w:t>до полного исполнения Сторонами обязательств по настоящему Договору).</w:t>
      </w:r>
    </w:p>
    <w:p w:rsidR="00566B93" w:rsidRPr="001B29CB" w:rsidRDefault="00566B93">
      <w:pPr>
        <w:pStyle w:val="a9"/>
        <w:spacing w:line="240" w:lineRule="auto"/>
        <w:jc w:val="both"/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6. Прочие условия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5A2A9D">
      <w:pPr>
        <w:pStyle w:val="GenStyleDefPar"/>
        <w:jc w:val="both"/>
        <w:rPr>
          <w:lang w:val="ru-RU"/>
        </w:rPr>
      </w:pPr>
      <w:r>
        <w:rPr>
          <w:lang w:val="ru-RU"/>
        </w:rPr>
        <w:t>6.1</w:t>
      </w:r>
      <w:r w:rsidR="00273BB0" w:rsidRPr="001B29CB">
        <w:rPr>
          <w:lang w:val="ru-RU"/>
        </w:rPr>
        <w:t>. 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566B93" w:rsidRPr="001B29CB" w:rsidRDefault="00273BB0">
      <w:pPr>
        <w:pStyle w:val="a9"/>
        <w:spacing w:line="240" w:lineRule="auto"/>
        <w:jc w:val="both"/>
      </w:pPr>
      <w:r w:rsidRPr="001B29CB">
        <w:t>6.</w:t>
      </w:r>
      <w:r w:rsidR="005A2A9D">
        <w:t>2</w:t>
      </w:r>
      <w:r w:rsidRPr="001B29CB">
        <w:t>. Работа считается выполненной после двустороннего подписания акта «Об оказании услуг».</w:t>
      </w:r>
    </w:p>
    <w:p w:rsidR="00566B93" w:rsidRPr="001B29CB" w:rsidRDefault="005A2A9D">
      <w:pPr>
        <w:pStyle w:val="a9"/>
        <w:spacing w:line="240" w:lineRule="auto"/>
        <w:jc w:val="both"/>
      </w:pPr>
      <w:r>
        <w:t>6.3</w:t>
      </w:r>
      <w:r w:rsidR="00273BB0" w:rsidRPr="001B29CB">
        <w:t xml:space="preserve">. Настоящий договор составлен на русском языке в 2-х экземплярах, имеющих равную юридическую силу. Один экз. находится у Заказчика, другой </w:t>
      </w:r>
      <w:r w:rsidR="00273BB0" w:rsidRPr="001B29CB">
        <w:noBreakHyphen/>
        <w:t xml:space="preserve"> у Исполнителя.</w:t>
      </w:r>
    </w:p>
    <w:p w:rsidR="00566B93" w:rsidRPr="001B29CB" w:rsidRDefault="005A2A9D">
      <w:pPr>
        <w:pStyle w:val="a9"/>
        <w:spacing w:line="240" w:lineRule="auto"/>
        <w:jc w:val="both"/>
      </w:pPr>
      <w:r>
        <w:t>6.4</w:t>
      </w:r>
      <w:r w:rsidR="00273BB0" w:rsidRPr="001B29CB">
        <w:t>. Все споры, возникающие из настоящего договора разрешаются путем переговоров и по соглашению сторон. В случае, если стороны не достигнут согласия, спор передается на рассмотрение судьи в соответствии с действующим законодательством.</w:t>
      </w:r>
    </w:p>
    <w:p w:rsidR="00566B93" w:rsidRPr="001B29CB" w:rsidRDefault="00566B93">
      <w:pPr>
        <w:pStyle w:val="a9"/>
        <w:spacing w:line="240" w:lineRule="auto"/>
      </w:pPr>
    </w:p>
    <w:p w:rsidR="00566B93" w:rsidRPr="001B29CB" w:rsidRDefault="00273BB0">
      <w:pPr>
        <w:pStyle w:val="GenStyleDefPar"/>
        <w:jc w:val="center"/>
        <w:rPr>
          <w:b/>
          <w:lang w:val="ru-RU"/>
        </w:rPr>
      </w:pPr>
      <w:r w:rsidRPr="001B29CB">
        <w:rPr>
          <w:b/>
          <w:lang w:val="ru-RU"/>
        </w:rPr>
        <w:t>7. Юридические адреса и реквизиты сторон</w:t>
      </w:r>
    </w:p>
    <w:p w:rsidR="00566B93" w:rsidRPr="001B29CB" w:rsidRDefault="00566B93">
      <w:pPr>
        <w:pStyle w:val="GenStyleDefPar"/>
        <w:rPr>
          <w:b/>
          <w:lang w:val="ru-RU"/>
        </w:rPr>
      </w:pPr>
    </w:p>
    <w:p w:rsidR="00566B93" w:rsidRDefault="00273BB0">
      <w:pPr>
        <w:pStyle w:val="GenStyleDefPar"/>
        <w:rPr>
          <w:szCs w:val="24"/>
          <w:lang w:val="ru-RU"/>
        </w:rPr>
      </w:pPr>
      <w:r w:rsidRPr="001D5BB3">
        <w:rPr>
          <w:szCs w:val="24"/>
          <w:lang w:val="ru-RU"/>
        </w:rPr>
        <w:t>7.1. Исполнитель:</w:t>
      </w:r>
    </w:p>
    <w:p w:rsidR="001D5BB3" w:rsidRPr="001D5BB3" w:rsidRDefault="001D5BB3">
      <w:pPr>
        <w:pStyle w:val="GenStyleDefPar"/>
        <w:rPr>
          <w:b/>
          <w:szCs w:val="24"/>
          <w:lang w:val="ru-RU"/>
        </w:rPr>
      </w:pPr>
    </w:p>
    <w:p w:rsidR="001D5BB3" w:rsidRPr="001D5BB3" w:rsidRDefault="00273BB0" w:rsidP="001D5BB3">
      <w:pPr>
        <w:rPr>
          <w:sz w:val="24"/>
          <w:szCs w:val="24"/>
        </w:rPr>
      </w:pPr>
      <w:r w:rsidRPr="001D5BB3">
        <w:rPr>
          <w:b/>
          <w:sz w:val="24"/>
          <w:szCs w:val="24"/>
        </w:rPr>
        <w:t>Полное наименование:</w:t>
      </w:r>
      <w:r w:rsidRPr="001D5BB3">
        <w:rPr>
          <w:sz w:val="24"/>
          <w:szCs w:val="24"/>
        </w:rPr>
        <w:t xml:space="preserve"> </w:t>
      </w:r>
      <w:r w:rsidR="001D5BB3" w:rsidRPr="001D5BB3">
        <w:rPr>
          <w:sz w:val="24"/>
          <w:szCs w:val="24"/>
        </w:rPr>
        <w:t>Федеральное государственное бюджетное учреждение науки Южно-Уральский федеральный научный центр минералогии и геоэкологии Уральского отделения Российской академии наук</w:t>
      </w:r>
      <w:r w:rsidR="001D5BB3" w:rsidRPr="001D5BB3">
        <w:rPr>
          <w:sz w:val="24"/>
          <w:szCs w:val="24"/>
        </w:rPr>
        <w:br/>
      </w:r>
      <w:r w:rsidRPr="001D5BB3">
        <w:rPr>
          <w:b/>
          <w:sz w:val="24"/>
          <w:szCs w:val="24"/>
        </w:rPr>
        <w:t>Краткое наименование:</w:t>
      </w:r>
      <w:r w:rsidRPr="001D5BB3">
        <w:rPr>
          <w:sz w:val="24"/>
          <w:szCs w:val="24"/>
        </w:rPr>
        <w:t xml:space="preserve"> </w:t>
      </w:r>
      <w:r w:rsidR="001D5BB3" w:rsidRPr="001D5BB3">
        <w:rPr>
          <w:sz w:val="24"/>
          <w:szCs w:val="24"/>
        </w:rPr>
        <w:t>ЮУ ФНЦ МиГ УрО РАН</w:t>
      </w:r>
      <w:r w:rsidRPr="001D5BB3">
        <w:rPr>
          <w:sz w:val="24"/>
          <w:szCs w:val="24"/>
        </w:rPr>
        <w:br/>
      </w:r>
      <w:r w:rsidRPr="001D5BB3">
        <w:rPr>
          <w:b/>
          <w:sz w:val="24"/>
          <w:szCs w:val="24"/>
        </w:rPr>
        <w:t>Юридический адрес:</w:t>
      </w:r>
      <w:r w:rsidRPr="001D5BB3">
        <w:rPr>
          <w:sz w:val="24"/>
          <w:szCs w:val="24"/>
        </w:rPr>
        <w:t xml:space="preserve"> </w:t>
      </w:r>
      <w:r w:rsidR="001D5BB3" w:rsidRPr="001D5BB3">
        <w:rPr>
          <w:sz w:val="24"/>
          <w:szCs w:val="24"/>
        </w:rPr>
        <w:t>456317, Челябинская область, г. Миасс, тер. Ильменский заповедник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ИНН </w:t>
      </w:r>
      <w:r w:rsidRPr="001D5BB3">
        <w:rPr>
          <w:sz w:val="24"/>
          <w:szCs w:val="24"/>
        </w:rPr>
        <w:t>7453042467,</w:t>
      </w:r>
      <w:r w:rsidRPr="001D5BB3">
        <w:rPr>
          <w:b/>
          <w:sz w:val="24"/>
          <w:szCs w:val="24"/>
        </w:rPr>
        <w:t xml:space="preserve"> КПП </w:t>
      </w:r>
      <w:r w:rsidRPr="001D5BB3">
        <w:rPr>
          <w:sz w:val="24"/>
          <w:szCs w:val="24"/>
        </w:rPr>
        <w:t>741501001</w:t>
      </w:r>
    </w:p>
    <w:p w:rsidR="001D5BB3" w:rsidRPr="001D5BB3" w:rsidRDefault="00273BB0" w:rsidP="001D5BB3">
      <w:pPr>
        <w:jc w:val="both"/>
        <w:rPr>
          <w:sz w:val="24"/>
          <w:szCs w:val="24"/>
        </w:rPr>
      </w:pPr>
      <w:r w:rsidRPr="001D5BB3">
        <w:rPr>
          <w:b/>
          <w:sz w:val="24"/>
          <w:szCs w:val="24"/>
        </w:rPr>
        <w:t>Банк:</w:t>
      </w:r>
      <w:r w:rsidRPr="001D5BB3">
        <w:rPr>
          <w:sz w:val="24"/>
          <w:szCs w:val="24"/>
        </w:rPr>
        <w:t xml:space="preserve"> </w:t>
      </w:r>
      <w:r w:rsidR="001D5BB3" w:rsidRPr="001D5BB3">
        <w:rPr>
          <w:sz w:val="24"/>
          <w:szCs w:val="24"/>
        </w:rPr>
        <w:t>УФК по Челябинской области (ЮУ ФНЦ МиГ УрО РАН, л/с 20696Х96260)</w:t>
      </w:r>
      <w:r w:rsidRPr="001D5BB3">
        <w:rPr>
          <w:sz w:val="24"/>
          <w:szCs w:val="24"/>
        </w:rPr>
        <w:br/>
      </w:r>
      <w:r w:rsidR="001D5BB3" w:rsidRPr="001D5BB3">
        <w:rPr>
          <w:b/>
          <w:sz w:val="24"/>
          <w:szCs w:val="24"/>
        </w:rPr>
        <w:t xml:space="preserve">р/с </w:t>
      </w:r>
      <w:r w:rsidR="001D5BB3" w:rsidRPr="001D5BB3">
        <w:rPr>
          <w:sz w:val="24"/>
          <w:szCs w:val="24"/>
        </w:rPr>
        <w:t xml:space="preserve">40501810565772200002 </w:t>
      </w:r>
    </w:p>
    <w:p w:rsidR="001D5BB3" w:rsidRPr="001D5BB3" w:rsidRDefault="001D5BB3" w:rsidP="001D5BB3">
      <w:pPr>
        <w:jc w:val="both"/>
        <w:rPr>
          <w:sz w:val="24"/>
          <w:szCs w:val="24"/>
        </w:rPr>
      </w:pPr>
      <w:r w:rsidRPr="001D5BB3">
        <w:rPr>
          <w:sz w:val="24"/>
          <w:szCs w:val="24"/>
        </w:rPr>
        <w:t>Отделение Челябинск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БИК </w:t>
      </w:r>
      <w:r w:rsidRPr="001D5BB3">
        <w:rPr>
          <w:sz w:val="24"/>
          <w:szCs w:val="24"/>
        </w:rPr>
        <w:t xml:space="preserve">047501001  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ОГРН </w:t>
      </w:r>
      <w:r w:rsidRPr="001D5BB3">
        <w:rPr>
          <w:sz w:val="24"/>
          <w:szCs w:val="24"/>
        </w:rPr>
        <w:t>1027403877270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ОКПО </w:t>
      </w:r>
      <w:r w:rsidRPr="001D5BB3">
        <w:rPr>
          <w:sz w:val="24"/>
          <w:szCs w:val="24"/>
        </w:rPr>
        <w:t>12579653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ОКТМО </w:t>
      </w:r>
      <w:r w:rsidRPr="001D5BB3">
        <w:rPr>
          <w:sz w:val="24"/>
          <w:szCs w:val="24"/>
        </w:rPr>
        <w:t>75442000001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ОКФС </w:t>
      </w:r>
      <w:r w:rsidRPr="001D5BB3">
        <w:rPr>
          <w:sz w:val="24"/>
          <w:szCs w:val="24"/>
        </w:rPr>
        <w:t>12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ОКОПФ </w:t>
      </w:r>
      <w:r w:rsidRPr="001D5BB3">
        <w:rPr>
          <w:sz w:val="24"/>
          <w:szCs w:val="24"/>
        </w:rPr>
        <w:t>75103</w:t>
      </w:r>
    </w:p>
    <w:p w:rsidR="00C341DA" w:rsidRDefault="00273BB0" w:rsidP="00D66457">
      <w:pPr>
        <w:pStyle w:val="GenStyleDefPar"/>
        <w:spacing w:before="240" w:after="240"/>
        <w:rPr>
          <w:lang w:val="ru-RU"/>
        </w:rPr>
      </w:pPr>
      <w:r w:rsidRPr="001B29CB">
        <w:rPr>
          <w:b/>
          <w:lang w:val="ru-RU"/>
        </w:rPr>
        <w:t>Телефон:</w:t>
      </w:r>
      <w:r w:rsidRPr="001B29CB">
        <w:rPr>
          <w:lang w:val="ru-RU"/>
        </w:rPr>
        <w:t xml:space="preserve"> +7(3513)298098 доп. 318 </w:t>
      </w:r>
      <w:r w:rsidRPr="001B29CB">
        <w:rPr>
          <w:lang w:val="ru-RU"/>
        </w:rPr>
        <w:noBreakHyphen/>
        <w:t xml:space="preserve"> бухгалтерия</w:t>
      </w:r>
      <w:r w:rsidRPr="001B29CB">
        <w:rPr>
          <w:lang w:val="ru-RU"/>
        </w:rPr>
        <w:br/>
      </w:r>
      <w:r w:rsidRPr="001B29CB">
        <w:rPr>
          <w:b/>
          <w:lang w:val="ru-RU"/>
        </w:rPr>
        <w:t>Электронная почта бухгалтерии:</w:t>
      </w:r>
      <w:r w:rsidRPr="001B29CB">
        <w:rPr>
          <w:lang w:val="ru-RU"/>
        </w:rPr>
        <w:t xml:space="preserve"> </w:t>
      </w:r>
      <w:r w:rsidRPr="001B29CB">
        <w:t>fin</w:t>
      </w:r>
      <w:r w:rsidRPr="001B29CB">
        <w:rPr>
          <w:lang w:val="ru-RU"/>
        </w:rPr>
        <w:t>@</w:t>
      </w:r>
      <w:r w:rsidRPr="001B29CB">
        <w:t>ilmeny</w:t>
      </w:r>
      <w:r w:rsidRPr="001B29CB">
        <w:rPr>
          <w:lang w:val="ru-RU"/>
        </w:rPr>
        <w:t>.</w:t>
      </w:r>
      <w:r w:rsidRPr="001B29CB">
        <w:t>ac</w:t>
      </w:r>
      <w:r w:rsidRPr="001B29CB">
        <w:rPr>
          <w:lang w:val="ru-RU"/>
        </w:rPr>
        <w:t>.</w:t>
      </w:r>
      <w:r w:rsidRPr="001B29CB">
        <w:t>ru</w:t>
      </w:r>
      <w:r w:rsidRPr="001B29CB">
        <w:rPr>
          <w:lang w:val="ru-RU"/>
        </w:rPr>
        <w:br/>
      </w:r>
      <w:r w:rsidRPr="001B29CB">
        <w:rPr>
          <w:b/>
          <w:lang w:val="ru-RU"/>
        </w:rPr>
        <w:t xml:space="preserve">Электронная почта </w:t>
      </w:r>
      <w:r w:rsidR="005B21D5">
        <w:rPr>
          <w:b/>
          <w:lang w:val="ru-RU"/>
        </w:rPr>
        <w:t>оргкомитета конференции</w:t>
      </w:r>
      <w:r w:rsidR="005B21D5" w:rsidRPr="001B29CB">
        <w:rPr>
          <w:lang w:val="ru-RU"/>
        </w:rPr>
        <w:br/>
      </w:r>
      <w:r w:rsidR="005B21D5">
        <w:rPr>
          <w:b/>
          <w:lang w:val="ru-RU"/>
        </w:rPr>
        <w:t xml:space="preserve">по вопросам оплаты организационного взноса: </w:t>
      </w:r>
      <w:hyperlink r:id="rId7" w:history="1">
        <w:r w:rsidR="00C341DA" w:rsidRPr="00176617">
          <w:rPr>
            <w:rStyle w:val="af4"/>
            <w:b/>
            <w:szCs w:val="24"/>
            <w:lang w:val="ru-RU"/>
          </w:rPr>
          <w:t>100</w:t>
        </w:r>
        <w:r w:rsidR="00C341DA" w:rsidRPr="00176617">
          <w:rPr>
            <w:rStyle w:val="af4"/>
            <w:b/>
            <w:szCs w:val="24"/>
          </w:rPr>
          <w:t>yearsIGZ</w:t>
        </w:r>
        <w:r w:rsidR="00C341DA" w:rsidRPr="00176617">
          <w:rPr>
            <w:rStyle w:val="af4"/>
            <w:b/>
            <w:szCs w:val="24"/>
            <w:lang w:val="ru-RU"/>
          </w:rPr>
          <w:t>@</w:t>
        </w:r>
        <w:r w:rsidR="00C341DA" w:rsidRPr="00176617">
          <w:rPr>
            <w:rStyle w:val="af4"/>
            <w:b/>
            <w:szCs w:val="24"/>
          </w:rPr>
          <w:t>gmail</w:t>
        </w:r>
        <w:r w:rsidR="00C341DA" w:rsidRPr="00176617">
          <w:rPr>
            <w:rStyle w:val="af4"/>
            <w:b/>
            <w:szCs w:val="24"/>
            <w:lang w:val="ru-RU"/>
          </w:rPr>
          <w:t>.</w:t>
        </w:r>
        <w:r w:rsidR="00C341DA" w:rsidRPr="00176617">
          <w:rPr>
            <w:rStyle w:val="af4"/>
            <w:b/>
            <w:szCs w:val="24"/>
          </w:rPr>
          <w:t>com</w:t>
        </w:r>
      </w:hyperlink>
      <w:r w:rsidR="00D66457" w:rsidRPr="001B29CB">
        <w:rPr>
          <w:lang w:val="ru-RU"/>
        </w:rPr>
        <w:t xml:space="preserve"> </w:t>
      </w:r>
    </w:p>
    <w:p w:rsidR="00044969" w:rsidRDefault="00044969" w:rsidP="00D66457">
      <w:pPr>
        <w:pStyle w:val="GenStyleDefPar"/>
        <w:spacing w:before="240" w:after="240"/>
        <w:rPr>
          <w:lang w:val="ru-RU"/>
        </w:rPr>
      </w:pPr>
    </w:p>
    <w:p w:rsidR="00566B93" w:rsidRPr="001B29CB" w:rsidRDefault="00273BB0" w:rsidP="00D66457">
      <w:pPr>
        <w:pStyle w:val="GenStyleDefPar"/>
        <w:spacing w:before="240" w:after="240"/>
        <w:rPr>
          <w:b/>
          <w:lang w:val="ru-RU"/>
        </w:rPr>
      </w:pPr>
      <w:r w:rsidRPr="001B29CB">
        <w:rPr>
          <w:lang w:val="ru-RU"/>
        </w:rPr>
        <w:t>7.</w:t>
      </w:r>
      <w:r w:rsidR="00692709">
        <w:rPr>
          <w:lang w:val="ru-RU"/>
        </w:rPr>
        <w:t>2</w:t>
      </w:r>
      <w:r w:rsidRPr="001B29CB">
        <w:rPr>
          <w:lang w:val="ru-RU"/>
        </w:rPr>
        <w:t>. Заказчик:</w:t>
      </w:r>
    </w:p>
    <w:p w:rsidR="00692709" w:rsidRDefault="00692709" w:rsidP="00692709">
      <w:pPr>
        <w:tabs>
          <w:tab w:val="left" w:pos="3292"/>
        </w:tabs>
        <w:rPr>
          <w:sz w:val="24"/>
          <w:szCs w:val="24"/>
        </w:rPr>
      </w:pPr>
      <w:r>
        <w:rPr>
          <w:b/>
          <w:sz w:val="24"/>
        </w:rPr>
        <w:t>ФИ</w:t>
      </w:r>
      <w:r w:rsidRPr="00692709">
        <w:rPr>
          <w:b/>
          <w:sz w:val="24"/>
        </w:rPr>
        <w:t>О</w:t>
      </w:r>
      <w:r>
        <w:rPr>
          <w:b/>
          <w:sz w:val="24"/>
        </w:rPr>
        <w:t xml:space="preserve"> (полностью)</w:t>
      </w:r>
      <w:r>
        <w:rPr>
          <w:sz w:val="24"/>
        </w:rPr>
        <w:t xml:space="preserve">: </w:t>
      </w:r>
    </w:p>
    <w:p w:rsidR="00692709" w:rsidRDefault="00692709" w:rsidP="00692709">
      <w:pPr>
        <w:tabs>
          <w:tab w:val="left" w:pos="3292"/>
        </w:tabs>
        <w:rPr>
          <w:sz w:val="24"/>
        </w:rPr>
      </w:pPr>
    </w:p>
    <w:p w:rsidR="00692709" w:rsidRDefault="00692709" w:rsidP="00692709">
      <w:pPr>
        <w:tabs>
          <w:tab w:val="left" w:pos="3292"/>
        </w:tabs>
        <w:rPr>
          <w:sz w:val="24"/>
        </w:rPr>
      </w:pPr>
      <w:r>
        <w:rPr>
          <w:b/>
          <w:sz w:val="24"/>
        </w:rPr>
        <w:t>Место регистрации</w:t>
      </w:r>
    </w:p>
    <w:p w:rsidR="00692709" w:rsidRPr="00692709" w:rsidRDefault="00692709" w:rsidP="00692709">
      <w:pPr>
        <w:tabs>
          <w:tab w:val="left" w:pos="3292"/>
        </w:tabs>
        <w:rPr>
          <w:sz w:val="24"/>
        </w:rPr>
      </w:pPr>
    </w:p>
    <w:p w:rsidR="00692709" w:rsidRPr="00692709" w:rsidRDefault="00692709" w:rsidP="00692709">
      <w:pPr>
        <w:tabs>
          <w:tab w:val="left" w:pos="3292"/>
        </w:tabs>
        <w:rPr>
          <w:sz w:val="24"/>
        </w:rPr>
      </w:pPr>
    </w:p>
    <w:p w:rsidR="00692709" w:rsidRDefault="00692709" w:rsidP="00692709">
      <w:pPr>
        <w:tabs>
          <w:tab w:val="left" w:pos="3292"/>
        </w:tabs>
        <w:rPr>
          <w:b/>
          <w:sz w:val="24"/>
        </w:rPr>
      </w:pPr>
      <w:r>
        <w:rPr>
          <w:b/>
          <w:sz w:val="24"/>
        </w:rPr>
        <w:t>Паспортные данные:</w:t>
      </w:r>
    </w:p>
    <w:p w:rsidR="00692709" w:rsidRDefault="00692709" w:rsidP="00692709">
      <w:pPr>
        <w:tabs>
          <w:tab w:val="left" w:pos="3292"/>
        </w:tabs>
        <w:rPr>
          <w:sz w:val="24"/>
        </w:rPr>
      </w:pPr>
      <w:r>
        <w:rPr>
          <w:b/>
          <w:sz w:val="24"/>
        </w:rPr>
        <w:t xml:space="preserve">Номер </w:t>
      </w:r>
      <w:r w:rsidRPr="00692709">
        <w:rPr>
          <w:b/>
          <w:sz w:val="24"/>
        </w:rPr>
        <w:t xml:space="preserve">                </w:t>
      </w:r>
      <w:r>
        <w:rPr>
          <w:sz w:val="24"/>
        </w:rPr>
        <w:t xml:space="preserve">  </w:t>
      </w:r>
      <w:r>
        <w:rPr>
          <w:b/>
          <w:sz w:val="24"/>
        </w:rPr>
        <w:t xml:space="preserve"> Серия  </w:t>
      </w:r>
    </w:p>
    <w:p w:rsidR="00692709" w:rsidRDefault="00692709" w:rsidP="00692709">
      <w:pPr>
        <w:tabs>
          <w:tab w:val="left" w:pos="3292"/>
        </w:tabs>
        <w:rPr>
          <w:sz w:val="24"/>
        </w:rPr>
      </w:pPr>
      <w:r>
        <w:rPr>
          <w:b/>
          <w:sz w:val="24"/>
        </w:rPr>
        <w:t xml:space="preserve">Кем выдан </w:t>
      </w:r>
    </w:p>
    <w:p w:rsidR="00692709" w:rsidRDefault="00692709" w:rsidP="00692709">
      <w:pPr>
        <w:tabs>
          <w:tab w:val="left" w:pos="3292"/>
        </w:tabs>
        <w:rPr>
          <w:sz w:val="24"/>
        </w:rPr>
      </w:pPr>
      <w:r>
        <w:rPr>
          <w:b/>
          <w:sz w:val="24"/>
        </w:rPr>
        <w:lastRenderedPageBreak/>
        <w:t xml:space="preserve">Когда выдан  </w:t>
      </w:r>
    </w:p>
    <w:p w:rsidR="00692709" w:rsidRDefault="00692709" w:rsidP="00692709">
      <w:pPr>
        <w:tabs>
          <w:tab w:val="left" w:pos="3292"/>
        </w:tabs>
        <w:rPr>
          <w:sz w:val="24"/>
        </w:rPr>
      </w:pPr>
    </w:p>
    <w:p w:rsidR="00692709" w:rsidRDefault="00692709" w:rsidP="00692709">
      <w:pPr>
        <w:tabs>
          <w:tab w:val="left" w:pos="3292"/>
        </w:tabs>
        <w:rPr>
          <w:sz w:val="24"/>
        </w:rPr>
      </w:pPr>
      <w:r>
        <w:rPr>
          <w:b/>
          <w:sz w:val="24"/>
        </w:rPr>
        <w:t xml:space="preserve">ИНН  </w:t>
      </w:r>
    </w:p>
    <w:p w:rsidR="00566B93" w:rsidRPr="001B29CB" w:rsidRDefault="00566B93">
      <w:pPr>
        <w:pStyle w:val="GenStyleDefPar"/>
        <w:rPr>
          <w:b/>
          <w:lang w:val="ru-RU"/>
        </w:rPr>
      </w:pPr>
    </w:p>
    <w:p w:rsidR="00566B93" w:rsidRPr="001B29CB" w:rsidRDefault="00566B93">
      <w:pPr>
        <w:pStyle w:val="af7"/>
        <w:widowControl/>
        <w:jc w:val="both"/>
        <w:rPr>
          <w:szCs w:val="24"/>
          <w:lang w:val="ru-RU"/>
        </w:rPr>
      </w:pPr>
    </w:p>
    <w:p w:rsidR="00566B93" w:rsidRPr="001B29CB" w:rsidRDefault="00566B93">
      <w:pPr>
        <w:pStyle w:val="af7"/>
        <w:widowControl/>
        <w:jc w:val="both"/>
        <w:rPr>
          <w:szCs w:val="24"/>
          <w:lang w:val="ru-RU"/>
        </w:rPr>
      </w:pPr>
    </w:p>
    <w:p w:rsidR="00566B93" w:rsidRPr="001B29CB" w:rsidRDefault="00566B93">
      <w:pPr>
        <w:pStyle w:val="af7"/>
        <w:widowControl/>
        <w:jc w:val="both"/>
        <w:rPr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4509"/>
      </w:tblGrid>
      <w:tr w:rsidR="00566B93" w:rsidRPr="001B29CB" w:rsidTr="0016742C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566B93" w:rsidRPr="001B29CB" w:rsidRDefault="00273BB0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 w:rsidRPr="001B29CB">
              <w:rPr>
                <w:szCs w:val="24"/>
                <w:lang w:val="ru-RU"/>
              </w:rPr>
              <w:t>От ИСПОЛНИТЕЛЯ:</w:t>
            </w: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566B93" w:rsidRPr="001B29CB" w:rsidRDefault="00273BB0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 w:rsidRPr="001B29CB">
              <w:rPr>
                <w:szCs w:val="24"/>
                <w:lang w:val="ru-RU"/>
              </w:rPr>
              <w:t>От ЗАКАЗЧИКА:</w:t>
            </w:r>
          </w:p>
        </w:tc>
      </w:tr>
      <w:tr w:rsidR="00566B93" w:rsidRPr="001B29CB" w:rsidTr="0016742C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566B93" w:rsidRPr="001B29CB" w:rsidRDefault="005B21D5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</w:t>
            </w:r>
            <w:r w:rsidR="00273BB0" w:rsidRPr="001B29CB">
              <w:rPr>
                <w:szCs w:val="24"/>
                <w:lang w:val="ru-RU"/>
              </w:rPr>
              <w:t xml:space="preserve">иректор </w:t>
            </w:r>
          </w:p>
          <w:p w:rsidR="00566B93" w:rsidRPr="001B29CB" w:rsidRDefault="005B21D5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 w:rsidRPr="001D5BB3">
              <w:rPr>
                <w:szCs w:val="24"/>
                <w:lang w:val="ru-RU"/>
              </w:rPr>
              <w:t>ЮУ ФНЦ МиГ УрО РАН</w:t>
            </w: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  <w:p w:rsidR="00566B93" w:rsidRPr="001B29CB" w:rsidRDefault="00273BB0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 w:rsidRPr="001B29CB">
              <w:rPr>
                <w:szCs w:val="24"/>
                <w:lang w:val="ru-RU"/>
              </w:rPr>
              <w:t>В.Н.Удачин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85DF4" w:rsidRPr="001B29CB" w:rsidRDefault="00B85DF4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val="en-US" w:bidi="ar-SA"/>
              </w:rPr>
            </w:pPr>
          </w:p>
          <w:p w:rsidR="00B85DF4" w:rsidRPr="001B29CB" w:rsidRDefault="00B85DF4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bidi="ar-SA"/>
              </w:rPr>
            </w:pPr>
          </w:p>
          <w:p w:rsidR="00B85DF4" w:rsidRDefault="00B85DF4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bidi="ar-SA"/>
              </w:rPr>
            </w:pPr>
          </w:p>
          <w:p w:rsidR="005B21D5" w:rsidRPr="001B29CB" w:rsidRDefault="005B21D5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bidi="ar-SA"/>
              </w:rPr>
            </w:pPr>
          </w:p>
          <w:p w:rsidR="00B85DF4" w:rsidRPr="001B29CB" w:rsidRDefault="00B85DF4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bidi="ar-SA"/>
              </w:rPr>
            </w:pPr>
          </w:p>
          <w:p w:rsidR="00B85DF4" w:rsidRPr="001B29CB" w:rsidRDefault="00B85DF4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val="en-US"/>
              </w:rPr>
            </w:pP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</w:tc>
      </w:tr>
    </w:tbl>
    <w:p w:rsidR="00566B93" w:rsidRPr="001B29CB" w:rsidRDefault="00566B93">
      <w:pPr>
        <w:pStyle w:val="af7"/>
        <w:widowControl/>
        <w:rPr>
          <w:szCs w:val="24"/>
          <w:lang w:val="ru-RU"/>
        </w:rPr>
      </w:pPr>
    </w:p>
    <w:p w:rsidR="00566B93" w:rsidRPr="001B29CB" w:rsidRDefault="00566B93">
      <w:pPr>
        <w:pStyle w:val="GenStyleDefPar"/>
        <w:rPr>
          <w:b/>
          <w:lang w:val="ru-RU"/>
        </w:rPr>
      </w:pPr>
    </w:p>
    <w:p w:rsidR="00566B93" w:rsidRPr="001B29CB" w:rsidRDefault="00273BB0" w:rsidP="007A0D6A">
      <w:pPr>
        <w:pStyle w:val="GenStyleDefPar"/>
        <w:jc w:val="right"/>
      </w:pPr>
      <w:r w:rsidRPr="001B29CB">
        <w:rPr>
          <w:sz w:val="20"/>
          <w:lang w:val="ru-RU"/>
        </w:rPr>
        <w:br w:type="page"/>
      </w:r>
    </w:p>
    <w:p w:rsidR="00A8630F" w:rsidRPr="001B29CB" w:rsidRDefault="00A8630F">
      <w:pPr>
        <w:pStyle w:val="GenStyleDefPar"/>
        <w:rPr>
          <w:lang w:val="ru-RU"/>
        </w:rPr>
      </w:pPr>
    </w:p>
    <w:p w:rsidR="00A8630F" w:rsidRPr="001B29CB" w:rsidRDefault="00A8630F">
      <w:pPr>
        <w:pStyle w:val="GenStyleDefPar"/>
        <w:rPr>
          <w:lang w:val="ru-RU"/>
        </w:rPr>
      </w:pPr>
    </w:p>
    <w:p w:rsidR="00A8630F" w:rsidRPr="001B29CB" w:rsidRDefault="00A8630F">
      <w:pPr>
        <w:pStyle w:val="GenStyleDefPar"/>
        <w:rPr>
          <w:lang w:val="ru-RU"/>
        </w:rPr>
      </w:pPr>
    </w:p>
    <w:p w:rsidR="00A8630F" w:rsidRPr="001B29CB" w:rsidRDefault="00A8630F">
      <w:pPr>
        <w:pStyle w:val="GenStyleDefPar"/>
        <w:rPr>
          <w:lang w:val="ru-RU"/>
        </w:rPr>
      </w:pPr>
    </w:p>
    <w:p w:rsidR="00566B93" w:rsidRPr="001B29CB" w:rsidRDefault="00273BB0">
      <w:pPr>
        <w:pStyle w:val="21"/>
      </w:pPr>
      <w:r w:rsidRPr="001B29CB">
        <w:t>АКТ</w:t>
      </w:r>
    </w:p>
    <w:p w:rsidR="00566B93" w:rsidRPr="001B29CB" w:rsidRDefault="00566B93">
      <w:pPr>
        <w:pStyle w:val="GenStyleDefPar"/>
        <w:rPr>
          <w:sz w:val="20"/>
          <w:lang w:val="ru-RU"/>
        </w:rPr>
      </w:pPr>
    </w:p>
    <w:p w:rsidR="00566B93" w:rsidRPr="001B29CB" w:rsidRDefault="00273BB0">
      <w:pPr>
        <w:pStyle w:val="GenStyleDefPar"/>
        <w:jc w:val="center"/>
        <w:rPr>
          <w:lang w:val="ru-RU"/>
        </w:rPr>
      </w:pPr>
      <w:r w:rsidRPr="001B29CB">
        <w:rPr>
          <w:lang w:val="ru-RU"/>
        </w:rPr>
        <w:t xml:space="preserve">от </w:t>
      </w:r>
      <w:r w:rsidR="00183819" w:rsidRPr="001B29CB">
        <w:rPr>
          <w:lang w:val="ru-RU"/>
        </w:rPr>
        <w:t>-----------------</w:t>
      </w:r>
    </w:p>
    <w:p w:rsidR="00566B93" w:rsidRPr="001B29CB" w:rsidRDefault="00273BB0">
      <w:pPr>
        <w:pStyle w:val="GenStyleDefPar"/>
        <w:jc w:val="center"/>
        <w:rPr>
          <w:lang w:val="ru-RU"/>
        </w:rPr>
      </w:pPr>
      <w:r w:rsidRPr="001B29CB">
        <w:rPr>
          <w:lang w:val="ru-RU"/>
        </w:rPr>
        <w:t>сдачи-приемки</w:t>
      </w:r>
    </w:p>
    <w:p w:rsidR="00566B93" w:rsidRPr="001B29CB" w:rsidRDefault="00566B93">
      <w:pPr>
        <w:pStyle w:val="GenStyleDefPar"/>
        <w:jc w:val="center"/>
        <w:rPr>
          <w:lang w:val="ru-RU"/>
        </w:rPr>
      </w:pPr>
    </w:p>
    <w:p w:rsidR="00566B93" w:rsidRPr="001B29CB" w:rsidRDefault="00273BB0">
      <w:pPr>
        <w:pStyle w:val="GenStyleDefPar"/>
        <w:jc w:val="center"/>
        <w:rPr>
          <w:lang w:val="ru-RU"/>
        </w:rPr>
      </w:pPr>
      <w:r w:rsidRPr="001B29CB">
        <w:rPr>
          <w:lang w:val="ru-RU"/>
        </w:rPr>
        <w:t xml:space="preserve">по договору № </w:t>
      </w:r>
      <w:r w:rsidR="00183819" w:rsidRPr="001B29CB">
        <w:rPr>
          <w:lang w:val="ru-RU"/>
        </w:rPr>
        <w:t>--------------</w:t>
      </w:r>
    </w:p>
    <w:p w:rsidR="00566B93" w:rsidRPr="001B29CB" w:rsidRDefault="00566B93">
      <w:pPr>
        <w:pStyle w:val="GenStyleDefPar"/>
        <w:jc w:val="center"/>
        <w:rPr>
          <w:lang w:val="ru-RU"/>
        </w:rPr>
      </w:pPr>
    </w:p>
    <w:p w:rsidR="00566B93" w:rsidRPr="001B29CB" w:rsidRDefault="00566B93">
      <w:pPr>
        <w:pStyle w:val="GenStyleDefPar"/>
        <w:jc w:val="center"/>
        <w:rPr>
          <w:lang w:val="ru-RU"/>
        </w:rPr>
      </w:pPr>
    </w:p>
    <w:p w:rsidR="00566B93" w:rsidRPr="0029147D" w:rsidRDefault="00273BB0" w:rsidP="0029147D">
      <w:pPr>
        <w:pStyle w:val="af7"/>
        <w:widowControl/>
        <w:jc w:val="both"/>
        <w:rPr>
          <w:lang w:val="ru-RU"/>
        </w:rPr>
      </w:pPr>
      <w:r w:rsidRPr="00D66457">
        <w:rPr>
          <w:lang w:val="ru-RU"/>
        </w:rPr>
        <w:tab/>
      </w:r>
      <w:r w:rsidRPr="0029147D">
        <w:rPr>
          <w:lang w:val="ru-RU"/>
        </w:rPr>
        <w:t xml:space="preserve">Мы, нижеподписавшиеся, представитель Исполнителя директор </w:t>
      </w:r>
      <w:r w:rsidR="0029147D" w:rsidRPr="001D5BB3">
        <w:rPr>
          <w:szCs w:val="24"/>
          <w:lang w:val="ru-RU"/>
        </w:rPr>
        <w:t>ЮУ ФНЦ МиГ УрО РАН</w:t>
      </w:r>
      <w:r w:rsidRPr="0029147D">
        <w:rPr>
          <w:lang w:val="ru-RU"/>
        </w:rPr>
        <w:t xml:space="preserve"> Удачин В.Н. с одной стороны, </w:t>
      </w:r>
      <w:r w:rsidR="00FE6F34" w:rsidRPr="0029147D">
        <w:rPr>
          <w:lang w:val="ru-RU"/>
        </w:rPr>
        <w:t xml:space="preserve">Заказчик </w:t>
      </w:r>
      <w:r w:rsidR="0029147D">
        <w:rPr>
          <w:lang w:val="ru-RU"/>
        </w:rPr>
        <w:t>______________________________________</w:t>
      </w:r>
      <w:r w:rsidR="00183819" w:rsidRPr="0029147D">
        <w:rPr>
          <w:lang w:val="ru-RU"/>
        </w:rPr>
        <w:t xml:space="preserve"> </w:t>
      </w:r>
      <w:r w:rsidR="00FE6F34" w:rsidRPr="0029147D">
        <w:rPr>
          <w:lang w:val="ru-RU"/>
        </w:rPr>
        <w:t>с другой стороны, составили настоящий акт о том, что работы, предусмотренные договором, выполнены в полном объеме и соответствуют условиям договора.</w:t>
      </w:r>
    </w:p>
    <w:p w:rsidR="00566B93" w:rsidRPr="001B29CB" w:rsidRDefault="00273BB0">
      <w:pPr>
        <w:pStyle w:val="WW-2"/>
        <w:spacing w:before="120"/>
      </w:pPr>
      <w:r w:rsidRPr="001B29CB">
        <w:tab/>
        <w:t>Стоимость услуг составляет</w:t>
      </w:r>
      <w:r w:rsidR="00183819" w:rsidRPr="001B29CB">
        <w:t xml:space="preserve"> </w:t>
      </w:r>
      <w:r w:rsidR="0029147D">
        <w:t>______________________________</w:t>
      </w:r>
      <w:r w:rsidR="00183819" w:rsidRPr="001B29CB">
        <w:t xml:space="preserve"> </w:t>
      </w:r>
      <w:r w:rsidRPr="001B29CB">
        <w:t xml:space="preserve">, в т.ч. НДС </w:t>
      </w:r>
    </w:p>
    <w:p w:rsidR="00566B93" w:rsidRPr="001B29CB" w:rsidRDefault="00566B93">
      <w:pPr>
        <w:pStyle w:val="WW-2"/>
        <w:spacing w:line="360" w:lineRule="auto"/>
      </w:pPr>
    </w:p>
    <w:p w:rsidR="00566B93" w:rsidRPr="001B29CB" w:rsidRDefault="00566B93">
      <w:pPr>
        <w:pStyle w:val="WW-2"/>
        <w:spacing w:line="360" w:lineRule="auto"/>
      </w:pPr>
    </w:p>
    <w:p w:rsidR="00566B93" w:rsidRPr="001B29CB" w:rsidRDefault="00566B93">
      <w:pPr>
        <w:pStyle w:val="WW-2"/>
        <w:spacing w:line="360" w:lineRule="auto"/>
        <w:jc w:val="center"/>
      </w:pPr>
    </w:p>
    <w:p w:rsidR="00566B93" w:rsidRPr="001B29CB" w:rsidRDefault="00FE6F34">
      <w:pPr>
        <w:pStyle w:val="WW-2"/>
        <w:spacing w:line="360" w:lineRule="auto"/>
        <w:jc w:val="left"/>
        <w:rPr>
          <w:b/>
        </w:rPr>
      </w:pPr>
      <w:r w:rsidRPr="001B29CB">
        <w:rPr>
          <w:b/>
        </w:rPr>
        <w:t>От Исполнителя</w:t>
      </w:r>
      <w:r w:rsidRPr="001B29CB">
        <w:rPr>
          <w:b/>
        </w:rPr>
        <w:tab/>
      </w:r>
      <w:r w:rsidRPr="001B29CB">
        <w:rPr>
          <w:b/>
        </w:rPr>
        <w:tab/>
      </w:r>
      <w:r w:rsidRPr="001B29CB">
        <w:rPr>
          <w:b/>
        </w:rPr>
        <w:tab/>
      </w:r>
      <w:r w:rsidRPr="001B29CB">
        <w:rPr>
          <w:b/>
        </w:rPr>
        <w:tab/>
        <w:t xml:space="preserve">     </w:t>
      </w:r>
      <w:r w:rsidR="00493E15" w:rsidRPr="001B29CB">
        <w:rPr>
          <w:b/>
        </w:rPr>
        <w:t xml:space="preserve">  </w:t>
      </w:r>
      <w:r w:rsidRPr="001B29CB">
        <w:rPr>
          <w:b/>
        </w:rPr>
        <w:t xml:space="preserve"> </w:t>
      </w:r>
      <w:r w:rsidR="00273BB0" w:rsidRPr="001B29CB">
        <w:rPr>
          <w:b/>
        </w:rPr>
        <w:t>От Заказчика</w:t>
      </w:r>
    </w:p>
    <w:p w:rsidR="00566B93" w:rsidRPr="001B29CB" w:rsidRDefault="00566B93">
      <w:pPr>
        <w:pStyle w:val="a9"/>
        <w:spacing w:line="240" w:lineRule="auto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566B93" w:rsidRPr="001B29CB">
        <w:trPr>
          <w:tblHeader/>
        </w:trPr>
        <w:tc>
          <w:tcPr>
            <w:tcW w:w="4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12"/>
              <w:gridCol w:w="4512"/>
            </w:tblGrid>
            <w:tr w:rsidR="00566B93" w:rsidRPr="001B29CB">
              <w:trPr>
                <w:tblHeader/>
              </w:trPr>
              <w:tc>
                <w:tcPr>
                  <w:tcW w:w="4512" w:type="dxa"/>
                </w:tcPr>
                <w:p w:rsidR="00F90FCF" w:rsidRPr="001B29CB" w:rsidRDefault="00F90FCF" w:rsidP="00F90FCF">
                  <w:pPr>
                    <w:pStyle w:val="af7"/>
                    <w:widowControl/>
                    <w:jc w:val="both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Д</w:t>
                  </w:r>
                  <w:r w:rsidRPr="001B29CB">
                    <w:rPr>
                      <w:szCs w:val="24"/>
                      <w:lang w:val="ru-RU"/>
                    </w:rPr>
                    <w:t xml:space="preserve">иректор </w:t>
                  </w:r>
                </w:p>
                <w:p w:rsidR="00F90FCF" w:rsidRPr="001B29CB" w:rsidRDefault="00F90FCF" w:rsidP="00F90FCF">
                  <w:pPr>
                    <w:pStyle w:val="af7"/>
                    <w:widowControl/>
                    <w:jc w:val="both"/>
                    <w:rPr>
                      <w:szCs w:val="24"/>
                      <w:lang w:val="ru-RU"/>
                    </w:rPr>
                  </w:pPr>
                  <w:r w:rsidRPr="001D5BB3">
                    <w:rPr>
                      <w:szCs w:val="24"/>
                      <w:lang w:val="ru-RU"/>
                    </w:rPr>
                    <w:t>ЮУ ФНЦ МиГ УрО РАН</w:t>
                  </w: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</w:tc>
              <w:tc>
                <w:tcPr>
                  <w:tcW w:w="4512" w:type="dxa"/>
                </w:tcPr>
                <w:p w:rsidR="00566B93" w:rsidRPr="001B29CB" w:rsidRDefault="00566B93">
                  <w:pPr>
                    <w:pStyle w:val="ae"/>
                  </w:pPr>
                </w:p>
              </w:tc>
            </w:tr>
            <w:tr w:rsidR="00566B93" w:rsidRPr="001B29CB">
              <w:tc>
                <w:tcPr>
                  <w:tcW w:w="4512" w:type="dxa"/>
                </w:tcPr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  <w:p w:rsidR="00566B93" w:rsidRPr="001B29CB" w:rsidRDefault="00FE6F34">
                  <w:pPr>
                    <w:pStyle w:val="a9"/>
                    <w:spacing w:line="240" w:lineRule="auto"/>
                  </w:pPr>
                  <w:r w:rsidRPr="001B29CB">
                    <w:t>________________</w:t>
                  </w:r>
                  <w:r w:rsidR="00273BB0" w:rsidRPr="001B29CB">
                    <w:t>_</w:t>
                  </w:r>
                  <w:r w:rsidRPr="001B29CB">
                    <w:t>/</w:t>
                  </w:r>
                  <w:r w:rsidR="00273BB0" w:rsidRPr="001B29CB">
                    <w:t>Удачин В.Н.</w:t>
                  </w:r>
                  <w:r w:rsidRPr="001B29CB">
                    <w:t>/</w:t>
                  </w: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</w:tc>
              <w:tc>
                <w:tcPr>
                  <w:tcW w:w="4512" w:type="dxa"/>
                </w:tcPr>
                <w:p w:rsidR="00566B93" w:rsidRPr="001B29CB" w:rsidRDefault="00566B93">
                  <w:pPr>
                    <w:pStyle w:val="ad"/>
                  </w:pPr>
                </w:p>
              </w:tc>
            </w:tr>
          </w:tbl>
          <w:p w:rsidR="00566B93" w:rsidRPr="001B29CB" w:rsidRDefault="00566B93">
            <w:pPr>
              <w:pStyle w:val="GenStyleDefPar"/>
              <w:rPr>
                <w:sz w:val="20"/>
                <w:lang w:val="ru-RU"/>
              </w:rPr>
            </w:pPr>
          </w:p>
        </w:tc>
        <w:tc>
          <w:tcPr>
            <w:tcW w:w="4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9024" w:type="dxa"/>
              <w:tblInd w:w="16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12"/>
              <w:gridCol w:w="4512"/>
            </w:tblGrid>
            <w:tr w:rsidR="00566B93" w:rsidRPr="001B29CB" w:rsidTr="00493E15">
              <w:trPr>
                <w:tblHeader/>
              </w:trPr>
              <w:tc>
                <w:tcPr>
                  <w:tcW w:w="4512" w:type="dxa"/>
                </w:tcPr>
                <w:p w:rsidR="00566B93" w:rsidRPr="001B29CB" w:rsidRDefault="00566B93" w:rsidP="00183819">
                  <w:pPr>
                    <w:pStyle w:val="GenStyleDefPar"/>
                    <w:rPr>
                      <w:lang w:val="ru-RU"/>
                    </w:rPr>
                  </w:pPr>
                </w:p>
              </w:tc>
              <w:tc>
                <w:tcPr>
                  <w:tcW w:w="4512" w:type="dxa"/>
                </w:tcPr>
                <w:p w:rsidR="00566B93" w:rsidRPr="001B29CB" w:rsidRDefault="00566B93">
                  <w:pPr>
                    <w:pStyle w:val="ae"/>
                  </w:pPr>
                </w:p>
              </w:tc>
            </w:tr>
            <w:tr w:rsidR="00566B93" w:rsidRPr="001B29CB" w:rsidTr="00493E15">
              <w:tc>
                <w:tcPr>
                  <w:tcW w:w="4512" w:type="dxa"/>
                </w:tcPr>
                <w:p w:rsidR="00566B93" w:rsidRDefault="00566B93">
                  <w:pPr>
                    <w:pStyle w:val="a9"/>
                    <w:spacing w:line="240" w:lineRule="auto"/>
                  </w:pPr>
                </w:p>
                <w:p w:rsidR="00F90FCF" w:rsidRDefault="00F90FCF">
                  <w:pPr>
                    <w:pStyle w:val="a9"/>
                    <w:spacing w:line="240" w:lineRule="auto"/>
                  </w:pPr>
                </w:p>
                <w:p w:rsidR="00F90FCF" w:rsidRPr="001B29CB" w:rsidRDefault="00F90FCF">
                  <w:pPr>
                    <w:pStyle w:val="a9"/>
                    <w:spacing w:line="240" w:lineRule="auto"/>
                  </w:pP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  <w:p w:rsidR="00566B93" w:rsidRPr="001B29CB" w:rsidRDefault="00FE6F34" w:rsidP="00183819">
                  <w:pPr>
                    <w:pStyle w:val="a9"/>
                    <w:spacing w:line="240" w:lineRule="auto"/>
                  </w:pPr>
                  <w:r w:rsidRPr="001B29CB">
                    <w:t>_________________</w:t>
                  </w:r>
                  <w:r w:rsidR="007A0D6A">
                    <w:t>___</w:t>
                  </w:r>
                  <w:r w:rsidR="00273BB0" w:rsidRPr="001B29CB">
                    <w:t xml:space="preserve"> </w:t>
                  </w:r>
                  <w:r w:rsidRPr="001B29CB">
                    <w:t>/</w:t>
                  </w:r>
                  <w:r w:rsidR="00183819" w:rsidRPr="001B29CB">
                    <w:rPr>
                      <w:lang w:val="en-US"/>
                    </w:rPr>
                    <w:t xml:space="preserve">       </w:t>
                  </w:r>
                  <w:r w:rsidR="007A0D6A">
                    <w:t xml:space="preserve">      </w:t>
                  </w:r>
                  <w:r w:rsidR="00183819" w:rsidRPr="001B29CB">
                    <w:rPr>
                      <w:lang w:val="en-US"/>
                    </w:rPr>
                    <w:t xml:space="preserve">     </w:t>
                  </w:r>
                  <w:r w:rsidR="00183819" w:rsidRPr="001B29CB">
                    <w:t xml:space="preserve"> </w:t>
                  </w:r>
                  <w:r w:rsidRPr="001B29CB">
                    <w:t>/</w:t>
                  </w:r>
                </w:p>
              </w:tc>
              <w:tc>
                <w:tcPr>
                  <w:tcW w:w="4512" w:type="dxa"/>
                </w:tcPr>
                <w:p w:rsidR="00566B93" w:rsidRPr="001B29CB" w:rsidRDefault="00566B93">
                  <w:pPr>
                    <w:pStyle w:val="ad"/>
                  </w:pPr>
                </w:p>
              </w:tc>
            </w:tr>
          </w:tbl>
          <w:p w:rsidR="00566B93" w:rsidRPr="001B29CB" w:rsidRDefault="00566B93">
            <w:pPr>
              <w:pStyle w:val="GenStyleDefPar"/>
              <w:rPr>
                <w:sz w:val="20"/>
                <w:lang w:val="ru-RU"/>
              </w:rPr>
            </w:pPr>
          </w:p>
        </w:tc>
      </w:tr>
      <w:tr w:rsidR="00566B93" w:rsidRPr="001B29CB">
        <w:tc>
          <w:tcPr>
            <w:tcW w:w="4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66B93" w:rsidRPr="001B29CB" w:rsidRDefault="00566B93">
            <w:pPr>
              <w:pStyle w:val="GenStyleDefPar"/>
              <w:rPr>
                <w:sz w:val="20"/>
                <w:lang w:val="ru-RU"/>
              </w:rPr>
            </w:pPr>
          </w:p>
        </w:tc>
        <w:tc>
          <w:tcPr>
            <w:tcW w:w="4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66B93" w:rsidRPr="001B29CB" w:rsidRDefault="00566B93">
            <w:pPr>
              <w:pStyle w:val="GenStyleDefPar"/>
              <w:rPr>
                <w:sz w:val="20"/>
                <w:lang w:val="ru-RU"/>
              </w:rPr>
            </w:pPr>
          </w:p>
        </w:tc>
      </w:tr>
    </w:tbl>
    <w:p w:rsidR="00566B93" w:rsidRPr="001B29CB" w:rsidRDefault="00566B93">
      <w:pPr>
        <w:pStyle w:val="a9"/>
        <w:spacing w:line="240" w:lineRule="auto"/>
      </w:pPr>
    </w:p>
    <w:sectPr w:rsidR="00566B93" w:rsidRPr="001B29CB" w:rsidSect="00566B93">
      <w:type w:val="continuous"/>
      <w:pgSz w:w="11905" w:h="16837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BC" w:rsidRDefault="009F6EBC" w:rsidP="00566B93">
      <w:r>
        <w:separator/>
      </w:r>
    </w:p>
  </w:endnote>
  <w:endnote w:type="continuationSeparator" w:id="0">
    <w:p w:rsidR="009F6EBC" w:rsidRDefault="009F6EBC" w:rsidP="0056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BC" w:rsidRDefault="009F6EBC">
      <w:pPr>
        <w:pStyle w:val="GenStyleDefPar"/>
      </w:pPr>
      <w:r>
        <w:separator/>
      </w:r>
    </w:p>
  </w:footnote>
  <w:footnote w:type="continuationSeparator" w:id="0">
    <w:p w:rsidR="009F6EBC" w:rsidRDefault="009F6EBC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7426"/>
    <w:multiLevelType w:val="multilevel"/>
    <w:tmpl w:val="7D6861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48"/>
      </w:pPr>
    </w:lvl>
    <w:lvl w:ilvl="1">
      <w:start w:val="1"/>
      <w:numFmt w:val="decimal"/>
      <w:lvlText w:val="%1.%2."/>
      <w:lvlJc w:val="left"/>
      <w:pPr>
        <w:tabs>
          <w:tab w:val="left" w:pos="840"/>
        </w:tabs>
        <w:ind w:left="840" w:hanging="468"/>
      </w:p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1080" w:hanging="708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708"/>
      </w:p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068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068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428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428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1788"/>
      </w:pPr>
    </w:lvl>
  </w:abstractNum>
  <w:abstractNum w:abstractNumId="1" w15:restartNumberingAfterBreak="0">
    <w:nsid w:val="0D3C74FA"/>
    <w:multiLevelType w:val="hybridMultilevel"/>
    <w:tmpl w:val="D9A87C5C"/>
    <w:lvl w:ilvl="0" w:tplc="48EA8B1C">
      <w:start w:val="1"/>
      <w:numFmt w:val="bullet"/>
      <w:lvlText w:val=""/>
      <w:lvlJc w:val="left"/>
      <w:pPr>
        <w:ind w:left="1440" w:hanging="355"/>
      </w:pPr>
      <w:rPr>
        <w:rFonts w:ascii="Symbol" w:eastAsia="Symbol" w:hAnsi="Symbol" w:cs="Symbol"/>
        <w:sz w:val="24"/>
      </w:rPr>
    </w:lvl>
    <w:lvl w:ilvl="1" w:tplc="2962F39E">
      <w:start w:val="1"/>
      <w:numFmt w:val="bullet"/>
      <w:lvlText w:val="o"/>
      <w:lvlJc w:val="left"/>
      <w:pPr>
        <w:ind w:left="2160" w:hanging="355"/>
      </w:pPr>
      <w:rPr>
        <w:rFonts w:ascii="Courier New" w:eastAsia="Courier New" w:hAnsi="Courier New" w:cs="Courier New"/>
        <w:sz w:val="24"/>
      </w:rPr>
    </w:lvl>
    <w:lvl w:ilvl="2" w:tplc="B61E4AA4">
      <w:start w:val="1"/>
      <w:numFmt w:val="bullet"/>
      <w:lvlText w:val=""/>
      <w:lvlJc w:val="left"/>
      <w:pPr>
        <w:ind w:left="2880" w:hanging="355"/>
      </w:pPr>
      <w:rPr>
        <w:rFonts w:ascii="Wingdings" w:eastAsia="Wingdings" w:hAnsi="Wingdings" w:cs="Wingdings"/>
        <w:sz w:val="24"/>
      </w:rPr>
    </w:lvl>
    <w:lvl w:ilvl="3" w:tplc="F1701DA6">
      <w:start w:val="1"/>
      <w:numFmt w:val="bullet"/>
      <w:lvlText w:val=""/>
      <w:lvlJc w:val="left"/>
      <w:pPr>
        <w:ind w:left="3600" w:hanging="355"/>
      </w:pPr>
      <w:rPr>
        <w:rFonts w:ascii="Symbol" w:eastAsia="Symbol" w:hAnsi="Symbol" w:cs="Symbol"/>
        <w:sz w:val="24"/>
      </w:rPr>
    </w:lvl>
    <w:lvl w:ilvl="4" w:tplc="B5FE68FE">
      <w:start w:val="1"/>
      <w:numFmt w:val="bullet"/>
      <w:lvlText w:val="o"/>
      <w:lvlJc w:val="left"/>
      <w:pPr>
        <w:ind w:left="4320" w:hanging="355"/>
      </w:pPr>
      <w:rPr>
        <w:rFonts w:ascii="Courier New" w:eastAsia="Courier New" w:hAnsi="Courier New" w:cs="Courier New"/>
        <w:sz w:val="24"/>
      </w:rPr>
    </w:lvl>
    <w:lvl w:ilvl="5" w:tplc="39ACFAA4">
      <w:start w:val="1"/>
      <w:numFmt w:val="bullet"/>
      <w:lvlText w:val=""/>
      <w:lvlJc w:val="left"/>
      <w:pPr>
        <w:ind w:left="5040" w:hanging="355"/>
      </w:pPr>
      <w:rPr>
        <w:rFonts w:ascii="Wingdings" w:eastAsia="Wingdings" w:hAnsi="Wingdings" w:cs="Wingdings"/>
        <w:sz w:val="24"/>
      </w:rPr>
    </w:lvl>
    <w:lvl w:ilvl="6" w:tplc="FBD47A1C">
      <w:start w:val="1"/>
      <w:numFmt w:val="bullet"/>
      <w:lvlText w:val=""/>
      <w:lvlJc w:val="left"/>
      <w:pPr>
        <w:ind w:left="5760" w:hanging="355"/>
      </w:pPr>
      <w:rPr>
        <w:rFonts w:ascii="Symbol" w:eastAsia="Symbol" w:hAnsi="Symbol" w:cs="Symbol"/>
        <w:sz w:val="24"/>
      </w:rPr>
    </w:lvl>
    <w:lvl w:ilvl="7" w:tplc="DFCE7BE0">
      <w:start w:val="1"/>
      <w:numFmt w:val="bullet"/>
      <w:lvlText w:val="o"/>
      <w:lvlJc w:val="left"/>
      <w:pPr>
        <w:ind w:left="6480" w:hanging="355"/>
      </w:pPr>
      <w:rPr>
        <w:rFonts w:ascii="Courier New" w:eastAsia="Courier New" w:hAnsi="Courier New" w:cs="Courier New"/>
        <w:sz w:val="24"/>
      </w:rPr>
    </w:lvl>
    <w:lvl w:ilvl="8" w:tplc="D13CA846">
      <w:start w:val="1"/>
      <w:numFmt w:val="bullet"/>
      <w:lvlText w:val=""/>
      <w:lvlJc w:val="left"/>
      <w:pPr>
        <w:ind w:left="7200" w:hanging="355"/>
      </w:pPr>
      <w:rPr>
        <w:rFonts w:ascii="Wingdings" w:eastAsia="Wingdings" w:hAnsi="Wingdings" w:cs="Wingdings"/>
        <w:sz w:val="24"/>
      </w:rPr>
    </w:lvl>
  </w:abstractNum>
  <w:abstractNum w:abstractNumId="2" w15:restartNumberingAfterBreak="0">
    <w:nsid w:val="11FA46CE"/>
    <w:multiLevelType w:val="multilevel"/>
    <w:tmpl w:val="A71675CE"/>
    <w:lvl w:ilvl="0">
      <w:start w:val="1"/>
      <w:numFmt w:val="decimal"/>
      <w:lvlText w:val="%1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795"/>
      </w:pPr>
      <w:rPr>
        <w:rFonts w:ascii="Times New Roman" w:eastAsia="Times New Roman" w:hAnsi="Times New Roman" w:cs="Times New Roman"/>
        <w:sz w:val="24"/>
      </w:rPr>
    </w:lvl>
  </w:abstractNum>
  <w:abstractNum w:abstractNumId="3" w15:restartNumberingAfterBreak="0">
    <w:nsid w:val="1BAE08D8"/>
    <w:multiLevelType w:val="hybridMultilevel"/>
    <w:tmpl w:val="CB669270"/>
    <w:lvl w:ilvl="0" w:tplc="4462F86C">
      <w:start w:val="1"/>
      <w:numFmt w:val="decimal"/>
      <w:lvlText w:val="%1."/>
      <w:lvlJc w:val="left"/>
      <w:pPr>
        <w:ind w:left="1080" w:hanging="355"/>
      </w:pPr>
      <w:rPr>
        <w:rFonts w:ascii="Times New Roman" w:eastAsia="Times New Roman" w:hAnsi="Times New Roman" w:cs="Times New Roman"/>
        <w:sz w:val="24"/>
      </w:rPr>
    </w:lvl>
    <w:lvl w:ilvl="1" w:tplc="DA86E074">
      <w:start w:val="1"/>
      <w:numFmt w:val="lowerLetter"/>
      <w:lvlText w:val="%2."/>
      <w:lvlJc w:val="left"/>
      <w:pPr>
        <w:ind w:left="1800" w:hanging="355"/>
      </w:pPr>
      <w:rPr>
        <w:rFonts w:ascii="Times New Roman" w:eastAsia="Times New Roman" w:hAnsi="Times New Roman" w:cs="Times New Roman"/>
        <w:sz w:val="24"/>
      </w:rPr>
    </w:lvl>
    <w:lvl w:ilvl="2" w:tplc="4A982CFA">
      <w:start w:val="1"/>
      <w:numFmt w:val="lowerRoman"/>
      <w:lvlText w:val="%3."/>
      <w:lvlJc w:val="right"/>
      <w:pPr>
        <w:ind w:left="2520" w:hanging="175"/>
      </w:pPr>
      <w:rPr>
        <w:rFonts w:ascii="Times New Roman" w:eastAsia="Times New Roman" w:hAnsi="Times New Roman" w:cs="Times New Roman"/>
        <w:sz w:val="24"/>
      </w:rPr>
    </w:lvl>
    <w:lvl w:ilvl="3" w:tplc="011CFDB2">
      <w:start w:val="1"/>
      <w:numFmt w:val="decimal"/>
      <w:lvlText w:val="%4."/>
      <w:lvlJc w:val="left"/>
      <w:pPr>
        <w:ind w:left="3240" w:hanging="355"/>
      </w:pPr>
      <w:rPr>
        <w:rFonts w:ascii="Times New Roman" w:eastAsia="Times New Roman" w:hAnsi="Times New Roman" w:cs="Times New Roman"/>
        <w:sz w:val="24"/>
      </w:rPr>
    </w:lvl>
    <w:lvl w:ilvl="4" w:tplc="39BC2AA4">
      <w:start w:val="1"/>
      <w:numFmt w:val="lowerLetter"/>
      <w:lvlText w:val="%5."/>
      <w:lvlJc w:val="left"/>
      <w:pPr>
        <w:ind w:left="3960" w:hanging="355"/>
      </w:pPr>
      <w:rPr>
        <w:rFonts w:ascii="Times New Roman" w:eastAsia="Times New Roman" w:hAnsi="Times New Roman" w:cs="Times New Roman"/>
        <w:sz w:val="24"/>
      </w:rPr>
    </w:lvl>
    <w:lvl w:ilvl="5" w:tplc="57A0F3B8">
      <w:start w:val="1"/>
      <w:numFmt w:val="lowerRoman"/>
      <w:lvlText w:val="%6."/>
      <w:lvlJc w:val="right"/>
      <w:pPr>
        <w:ind w:left="4680" w:hanging="175"/>
      </w:pPr>
      <w:rPr>
        <w:rFonts w:ascii="Times New Roman" w:eastAsia="Times New Roman" w:hAnsi="Times New Roman" w:cs="Times New Roman"/>
        <w:sz w:val="24"/>
      </w:rPr>
    </w:lvl>
    <w:lvl w:ilvl="6" w:tplc="908CEB4A">
      <w:start w:val="1"/>
      <w:numFmt w:val="decimal"/>
      <w:lvlText w:val="%7."/>
      <w:lvlJc w:val="left"/>
      <w:pPr>
        <w:ind w:left="5400" w:hanging="355"/>
      </w:pPr>
      <w:rPr>
        <w:rFonts w:ascii="Times New Roman" w:eastAsia="Times New Roman" w:hAnsi="Times New Roman" w:cs="Times New Roman"/>
        <w:sz w:val="24"/>
      </w:rPr>
    </w:lvl>
    <w:lvl w:ilvl="7" w:tplc="31480C02">
      <w:start w:val="1"/>
      <w:numFmt w:val="lowerLetter"/>
      <w:lvlText w:val="%8."/>
      <w:lvlJc w:val="left"/>
      <w:pPr>
        <w:ind w:left="6120" w:hanging="355"/>
      </w:pPr>
      <w:rPr>
        <w:rFonts w:ascii="Times New Roman" w:eastAsia="Times New Roman" w:hAnsi="Times New Roman" w:cs="Times New Roman"/>
        <w:sz w:val="24"/>
      </w:rPr>
    </w:lvl>
    <w:lvl w:ilvl="8" w:tplc="2378056A">
      <w:start w:val="1"/>
      <w:numFmt w:val="lowerRoman"/>
      <w:lvlText w:val="%9."/>
      <w:lvlJc w:val="right"/>
      <w:pPr>
        <w:ind w:left="6840" w:hanging="175"/>
      </w:pPr>
      <w:rPr>
        <w:rFonts w:ascii="Times New Roman" w:eastAsia="Times New Roman" w:hAnsi="Times New Roman" w:cs="Times New Roman"/>
        <w:sz w:val="24"/>
      </w:rPr>
    </w:lvl>
  </w:abstractNum>
  <w:abstractNum w:abstractNumId="4" w15:restartNumberingAfterBreak="0">
    <w:nsid w:val="655F29E7"/>
    <w:multiLevelType w:val="multilevel"/>
    <w:tmpl w:val="CE5E8286"/>
    <w:lvl w:ilvl="0">
      <w:start w:val="1"/>
      <w:numFmt w:val="decimal"/>
      <w:lvlText w:val="%1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795"/>
      </w:pPr>
      <w:rPr>
        <w:rFonts w:ascii="Times New Roman" w:eastAsia="Times New Roman" w:hAnsi="Times New Roman" w:cs="Times New Roman"/>
        <w:sz w:val="24"/>
      </w:rPr>
    </w:lvl>
  </w:abstractNum>
  <w:abstractNum w:abstractNumId="5" w15:restartNumberingAfterBreak="0">
    <w:nsid w:val="6D5C264B"/>
    <w:multiLevelType w:val="hybridMultilevel"/>
    <w:tmpl w:val="95F43932"/>
    <w:lvl w:ilvl="0" w:tplc="B0F2E872">
      <w:start w:val="1"/>
      <w:numFmt w:val="bullet"/>
      <w:lvlText w:val=""/>
      <w:lvlJc w:val="left"/>
      <w:pPr>
        <w:ind w:left="1440" w:hanging="355"/>
      </w:pPr>
      <w:rPr>
        <w:rFonts w:ascii="Symbol" w:eastAsia="Symbol" w:hAnsi="Symbol" w:cs="Symbol"/>
        <w:sz w:val="24"/>
      </w:rPr>
    </w:lvl>
    <w:lvl w:ilvl="1" w:tplc="1AAA41BA">
      <w:start w:val="1"/>
      <w:numFmt w:val="bullet"/>
      <w:lvlText w:val="o"/>
      <w:lvlJc w:val="left"/>
      <w:pPr>
        <w:ind w:left="2160" w:hanging="355"/>
      </w:pPr>
      <w:rPr>
        <w:rFonts w:ascii="Courier New" w:eastAsia="Courier New" w:hAnsi="Courier New" w:cs="Courier New"/>
        <w:sz w:val="24"/>
      </w:rPr>
    </w:lvl>
    <w:lvl w:ilvl="2" w:tplc="E4C86E36">
      <w:start w:val="1"/>
      <w:numFmt w:val="bullet"/>
      <w:lvlText w:val=""/>
      <w:lvlJc w:val="left"/>
      <w:pPr>
        <w:ind w:left="2880" w:hanging="355"/>
      </w:pPr>
      <w:rPr>
        <w:rFonts w:ascii="Wingdings" w:eastAsia="Wingdings" w:hAnsi="Wingdings" w:cs="Wingdings"/>
        <w:sz w:val="24"/>
      </w:rPr>
    </w:lvl>
    <w:lvl w:ilvl="3" w:tplc="6CE2B792">
      <w:start w:val="1"/>
      <w:numFmt w:val="bullet"/>
      <w:lvlText w:val=""/>
      <w:lvlJc w:val="left"/>
      <w:pPr>
        <w:ind w:left="3600" w:hanging="355"/>
      </w:pPr>
      <w:rPr>
        <w:rFonts w:ascii="Symbol" w:eastAsia="Symbol" w:hAnsi="Symbol" w:cs="Symbol"/>
        <w:sz w:val="24"/>
      </w:rPr>
    </w:lvl>
    <w:lvl w:ilvl="4" w:tplc="069CE91C">
      <w:start w:val="1"/>
      <w:numFmt w:val="bullet"/>
      <w:lvlText w:val="o"/>
      <w:lvlJc w:val="left"/>
      <w:pPr>
        <w:ind w:left="4320" w:hanging="355"/>
      </w:pPr>
      <w:rPr>
        <w:rFonts w:ascii="Courier New" w:eastAsia="Courier New" w:hAnsi="Courier New" w:cs="Courier New"/>
        <w:sz w:val="24"/>
      </w:rPr>
    </w:lvl>
    <w:lvl w:ilvl="5" w:tplc="9F94A106">
      <w:start w:val="1"/>
      <w:numFmt w:val="bullet"/>
      <w:lvlText w:val=""/>
      <w:lvlJc w:val="left"/>
      <w:pPr>
        <w:ind w:left="5040" w:hanging="355"/>
      </w:pPr>
      <w:rPr>
        <w:rFonts w:ascii="Wingdings" w:eastAsia="Wingdings" w:hAnsi="Wingdings" w:cs="Wingdings"/>
        <w:sz w:val="24"/>
      </w:rPr>
    </w:lvl>
    <w:lvl w:ilvl="6" w:tplc="F8706810">
      <w:start w:val="1"/>
      <w:numFmt w:val="bullet"/>
      <w:lvlText w:val=""/>
      <w:lvlJc w:val="left"/>
      <w:pPr>
        <w:ind w:left="5760" w:hanging="355"/>
      </w:pPr>
      <w:rPr>
        <w:rFonts w:ascii="Symbol" w:eastAsia="Symbol" w:hAnsi="Symbol" w:cs="Symbol"/>
        <w:sz w:val="24"/>
      </w:rPr>
    </w:lvl>
    <w:lvl w:ilvl="7" w:tplc="B36E1C6A">
      <w:start w:val="1"/>
      <w:numFmt w:val="bullet"/>
      <w:lvlText w:val="o"/>
      <w:lvlJc w:val="left"/>
      <w:pPr>
        <w:ind w:left="6480" w:hanging="355"/>
      </w:pPr>
      <w:rPr>
        <w:rFonts w:ascii="Courier New" w:eastAsia="Courier New" w:hAnsi="Courier New" w:cs="Courier New"/>
        <w:sz w:val="24"/>
      </w:rPr>
    </w:lvl>
    <w:lvl w:ilvl="8" w:tplc="7A1E57AE">
      <w:start w:val="1"/>
      <w:numFmt w:val="bullet"/>
      <w:lvlText w:val=""/>
      <w:lvlJc w:val="left"/>
      <w:pPr>
        <w:ind w:left="7200" w:hanging="355"/>
      </w:pPr>
      <w:rPr>
        <w:rFonts w:ascii="Wingdings" w:eastAsia="Wingdings" w:hAnsi="Wingdings" w:cs="Wingdings"/>
        <w:sz w:val="24"/>
      </w:rPr>
    </w:lvl>
  </w:abstractNum>
  <w:abstractNum w:abstractNumId="6" w15:restartNumberingAfterBreak="0">
    <w:nsid w:val="70123E91"/>
    <w:multiLevelType w:val="multilevel"/>
    <w:tmpl w:val="CE448B02"/>
    <w:lvl w:ilvl="0">
      <w:start w:val="1"/>
      <w:numFmt w:val="decimal"/>
      <w:lvlText w:val="%1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795"/>
      </w:pPr>
      <w:rPr>
        <w:rFonts w:ascii="Times New Roman" w:eastAsia="Times New Roman" w:hAnsi="Times New Roman" w:cs="Times New Roman"/>
        <w:sz w:val="24"/>
      </w:rPr>
    </w:lvl>
  </w:abstractNum>
  <w:abstractNum w:abstractNumId="7" w15:restartNumberingAfterBreak="0">
    <w:nsid w:val="748612C7"/>
    <w:multiLevelType w:val="multilevel"/>
    <w:tmpl w:val="630050AE"/>
    <w:lvl w:ilvl="0">
      <w:start w:val="1"/>
      <w:numFmt w:val="decimal"/>
      <w:lvlText w:val="%1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795"/>
      </w:pPr>
      <w:rPr>
        <w:rFonts w:ascii="Times New Roman" w:eastAsia="Times New Roman" w:hAnsi="Times New Roman" w:cs="Times New Roman"/>
        <w:sz w:val="24"/>
      </w:rPr>
    </w:lvl>
  </w:abstractNum>
  <w:abstractNum w:abstractNumId="8" w15:restartNumberingAfterBreak="0">
    <w:nsid w:val="77D85B8E"/>
    <w:multiLevelType w:val="hybridMultilevel"/>
    <w:tmpl w:val="2564D3B4"/>
    <w:lvl w:ilvl="0" w:tplc="1DBAAECE">
      <w:start w:val="1"/>
      <w:numFmt w:val="decimal"/>
      <w:lvlText w:val="%1."/>
      <w:lvlJc w:val="left"/>
      <w:pPr>
        <w:ind w:left="720" w:hanging="355"/>
      </w:pPr>
      <w:rPr>
        <w:rFonts w:ascii="Times New Roman" w:eastAsia="Times New Roman" w:hAnsi="Times New Roman" w:cs="Times New Roman"/>
        <w:sz w:val="24"/>
      </w:rPr>
    </w:lvl>
    <w:lvl w:ilvl="1" w:tplc="8E083C3E">
      <w:start w:val="1"/>
      <w:numFmt w:val="lowerLetter"/>
      <w:lvlText w:val="%2."/>
      <w:lvlJc w:val="left"/>
      <w:pPr>
        <w:ind w:left="1440" w:hanging="355"/>
      </w:pPr>
      <w:rPr>
        <w:rFonts w:ascii="Times New Roman" w:eastAsia="Times New Roman" w:hAnsi="Times New Roman" w:cs="Times New Roman"/>
        <w:sz w:val="24"/>
      </w:rPr>
    </w:lvl>
    <w:lvl w:ilvl="2" w:tplc="6A5A9238">
      <w:start w:val="1"/>
      <w:numFmt w:val="lowerRoman"/>
      <w:lvlText w:val="%3."/>
      <w:lvlJc w:val="right"/>
      <w:pPr>
        <w:ind w:left="2160" w:hanging="175"/>
      </w:pPr>
      <w:rPr>
        <w:rFonts w:ascii="Times New Roman" w:eastAsia="Times New Roman" w:hAnsi="Times New Roman" w:cs="Times New Roman"/>
        <w:sz w:val="24"/>
      </w:rPr>
    </w:lvl>
    <w:lvl w:ilvl="3" w:tplc="E594E6FE">
      <w:start w:val="1"/>
      <w:numFmt w:val="decimal"/>
      <w:lvlText w:val="%4."/>
      <w:lvlJc w:val="left"/>
      <w:pPr>
        <w:ind w:left="2880" w:hanging="355"/>
      </w:pPr>
      <w:rPr>
        <w:rFonts w:ascii="Times New Roman" w:eastAsia="Times New Roman" w:hAnsi="Times New Roman" w:cs="Times New Roman"/>
        <w:sz w:val="24"/>
      </w:rPr>
    </w:lvl>
    <w:lvl w:ilvl="4" w:tplc="525E757A">
      <w:start w:val="1"/>
      <w:numFmt w:val="lowerLetter"/>
      <w:lvlText w:val="%5."/>
      <w:lvlJc w:val="left"/>
      <w:pPr>
        <w:ind w:left="3600" w:hanging="355"/>
      </w:pPr>
      <w:rPr>
        <w:rFonts w:ascii="Times New Roman" w:eastAsia="Times New Roman" w:hAnsi="Times New Roman" w:cs="Times New Roman"/>
        <w:sz w:val="24"/>
      </w:rPr>
    </w:lvl>
    <w:lvl w:ilvl="5" w:tplc="66900930">
      <w:start w:val="1"/>
      <w:numFmt w:val="lowerRoman"/>
      <w:lvlText w:val="%6."/>
      <w:lvlJc w:val="right"/>
      <w:pPr>
        <w:ind w:left="4320" w:hanging="175"/>
      </w:pPr>
      <w:rPr>
        <w:rFonts w:ascii="Times New Roman" w:eastAsia="Times New Roman" w:hAnsi="Times New Roman" w:cs="Times New Roman"/>
        <w:sz w:val="24"/>
      </w:rPr>
    </w:lvl>
    <w:lvl w:ilvl="6" w:tplc="B068264A">
      <w:start w:val="1"/>
      <w:numFmt w:val="decimal"/>
      <w:lvlText w:val="%7."/>
      <w:lvlJc w:val="left"/>
      <w:pPr>
        <w:ind w:left="5040" w:hanging="355"/>
      </w:pPr>
      <w:rPr>
        <w:rFonts w:ascii="Times New Roman" w:eastAsia="Times New Roman" w:hAnsi="Times New Roman" w:cs="Times New Roman"/>
        <w:sz w:val="24"/>
      </w:rPr>
    </w:lvl>
    <w:lvl w:ilvl="7" w:tplc="52B6AA2C">
      <w:start w:val="1"/>
      <w:numFmt w:val="lowerLetter"/>
      <w:lvlText w:val="%8."/>
      <w:lvlJc w:val="left"/>
      <w:pPr>
        <w:ind w:left="5760" w:hanging="355"/>
      </w:pPr>
      <w:rPr>
        <w:rFonts w:ascii="Times New Roman" w:eastAsia="Times New Roman" w:hAnsi="Times New Roman" w:cs="Times New Roman"/>
        <w:sz w:val="24"/>
      </w:rPr>
    </w:lvl>
    <w:lvl w:ilvl="8" w:tplc="0074BAD6">
      <w:start w:val="1"/>
      <w:numFmt w:val="lowerRoman"/>
      <w:lvlText w:val="%9."/>
      <w:lvlJc w:val="right"/>
      <w:pPr>
        <w:ind w:left="6480" w:hanging="175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93"/>
    <w:rsid w:val="00044969"/>
    <w:rsid w:val="00076695"/>
    <w:rsid w:val="000C4C8B"/>
    <w:rsid w:val="000D53F1"/>
    <w:rsid w:val="00150180"/>
    <w:rsid w:val="0016742C"/>
    <w:rsid w:val="00183819"/>
    <w:rsid w:val="001B29CB"/>
    <w:rsid w:val="001D5BB3"/>
    <w:rsid w:val="002172B5"/>
    <w:rsid w:val="00273BB0"/>
    <w:rsid w:val="00281E26"/>
    <w:rsid w:val="0028300D"/>
    <w:rsid w:val="0029147D"/>
    <w:rsid w:val="003029F2"/>
    <w:rsid w:val="003949F7"/>
    <w:rsid w:val="00493E15"/>
    <w:rsid w:val="00496CE1"/>
    <w:rsid w:val="004A6A2A"/>
    <w:rsid w:val="004C712F"/>
    <w:rsid w:val="00566B93"/>
    <w:rsid w:val="005A2A9D"/>
    <w:rsid w:val="005B21D5"/>
    <w:rsid w:val="005E3B2E"/>
    <w:rsid w:val="005F1946"/>
    <w:rsid w:val="00692709"/>
    <w:rsid w:val="007152AF"/>
    <w:rsid w:val="007A0D6A"/>
    <w:rsid w:val="007F1863"/>
    <w:rsid w:val="0086587C"/>
    <w:rsid w:val="008906D5"/>
    <w:rsid w:val="008E4DC4"/>
    <w:rsid w:val="009911DB"/>
    <w:rsid w:val="00993D32"/>
    <w:rsid w:val="009B17D7"/>
    <w:rsid w:val="009F6EBC"/>
    <w:rsid w:val="00A4445E"/>
    <w:rsid w:val="00A81C77"/>
    <w:rsid w:val="00A8630F"/>
    <w:rsid w:val="00B12B99"/>
    <w:rsid w:val="00B75891"/>
    <w:rsid w:val="00B85DF4"/>
    <w:rsid w:val="00B9042D"/>
    <w:rsid w:val="00B94DE0"/>
    <w:rsid w:val="00BC7458"/>
    <w:rsid w:val="00C341DA"/>
    <w:rsid w:val="00C82977"/>
    <w:rsid w:val="00CD2F6C"/>
    <w:rsid w:val="00D00E09"/>
    <w:rsid w:val="00D26A9D"/>
    <w:rsid w:val="00D66457"/>
    <w:rsid w:val="00D6689C"/>
    <w:rsid w:val="00DD0CCD"/>
    <w:rsid w:val="00E117BA"/>
    <w:rsid w:val="00E14ACF"/>
    <w:rsid w:val="00E90C75"/>
    <w:rsid w:val="00F1383C"/>
    <w:rsid w:val="00F14C4D"/>
    <w:rsid w:val="00F90FCF"/>
    <w:rsid w:val="00F915EE"/>
    <w:rsid w:val="00FE4A73"/>
    <w:rsid w:val="00F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30B3E-8B1E-489F-A894-7606EBA1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1"/>
    <w:rsid w:val="00B85DF4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0"/>
    </w:pPr>
    <w:rPr>
      <w:b/>
      <w:sz w:val="24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List Paragraph"/>
    <w:basedOn w:val="a"/>
    <w:uiPriority w:val="34"/>
    <w:qFormat/>
    <w:rsid w:val="00566B93"/>
    <w:pPr>
      <w:ind w:left="720"/>
      <w:contextualSpacing/>
    </w:pPr>
  </w:style>
  <w:style w:type="paragraph" w:styleId="a4">
    <w:name w:val="No Spacing"/>
    <w:basedOn w:val="a"/>
    <w:uiPriority w:val="1"/>
    <w:qFormat/>
    <w:rsid w:val="00566B93"/>
    <w:rPr>
      <w:color w:val="000000"/>
    </w:rPr>
  </w:style>
  <w:style w:type="paragraph" w:styleId="2">
    <w:name w:val="Quote"/>
    <w:basedOn w:val="a"/>
    <w:next w:val="a"/>
    <w:uiPriority w:val="29"/>
    <w:qFormat/>
    <w:rsid w:val="00566B93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5">
    <w:name w:val="Intense Quote"/>
    <w:basedOn w:val="a"/>
    <w:next w:val="a"/>
    <w:uiPriority w:val="30"/>
    <w:qFormat/>
    <w:rsid w:val="00566B93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0">
    <w:name w:val="Верхний колонтитул1"/>
    <w:basedOn w:val="a"/>
    <w:uiPriority w:val="99"/>
    <w:unhideWhenUsed/>
    <w:rsid w:val="00566B93"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12">
    <w:name w:val="Нижний колонтитул1"/>
    <w:basedOn w:val="a"/>
    <w:uiPriority w:val="99"/>
    <w:unhideWhenUsed/>
    <w:rsid w:val="00566B93"/>
    <w:pPr>
      <w:tabs>
        <w:tab w:val="center" w:pos="7143"/>
        <w:tab w:val="right" w:pos="14287"/>
      </w:tabs>
    </w:pPr>
    <w:rPr>
      <w:color w:val="000000"/>
      <w:sz w:val="22"/>
    </w:rPr>
  </w:style>
  <w:style w:type="table" w:customStyle="1" w:styleId="Lined">
    <w:name w:val="Lined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66B93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66B93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66B93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66B93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66B93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66B93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66B93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6">
    <w:name w:val="footnote text"/>
    <w:basedOn w:val="a"/>
    <w:uiPriority w:val="99"/>
    <w:semiHidden/>
    <w:unhideWhenUsed/>
    <w:rsid w:val="00566B93"/>
  </w:style>
  <w:style w:type="character" w:customStyle="1" w:styleId="FootnoteTextChar">
    <w:name w:val="Footnote Text Char"/>
    <w:uiPriority w:val="99"/>
    <w:semiHidden/>
    <w:rsid w:val="00566B93"/>
    <w:rPr>
      <w:sz w:val="20"/>
    </w:rPr>
  </w:style>
  <w:style w:type="character" w:styleId="a7">
    <w:name w:val="footnote reference"/>
    <w:uiPriority w:val="99"/>
    <w:semiHidden/>
    <w:unhideWhenUsed/>
    <w:rsid w:val="00566B93"/>
    <w:rPr>
      <w:vertAlign w:val="superscript"/>
    </w:rPr>
  </w:style>
  <w:style w:type="paragraph" w:customStyle="1" w:styleId="110">
    <w:name w:val="Заголовок 11"/>
    <w:semiHidden/>
    <w:rsid w:val="00566B93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sz w:val="24"/>
      <w:szCs w:val="22"/>
      <w:lang w:eastAsia="en-US" w:bidi="en-US"/>
    </w:rPr>
  </w:style>
  <w:style w:type="paragraph" w:customStyle="1" w:styleId="21">
    <w:name w:val="Заголовок 21"/>
    <w:semiHidden/>
    <w:rsid w:val="00566B93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sz w:val="24"/>
      <w:szCs w:val="22"/>
      <w:lang w:eastAsia="en-US" w:bidi="en-US"/>
    </w:rPr>
  </w:style>
  <w:style w:type="character" w:customStyle="1" w:styleId="13">
    <w:name w:val="Заголовок 1 Знак"/>
    <w:semiHidden/>
    <w:rsid w:val="00566B93"/>
    <w:rPr>
      <w:rFonts w:ascii="Cambria" w:eastAsia="Cambria" w:hAnsi="Cambria" w:cs="Cambria"/>
      <w:b/>
      <w:sz w:val="32"/>
    </w:rPr>
  </w:style>
  <w:style w:type="character" w:customStyle="1" w:styleId="20">
    <w:name w:val="Заголовок 2 Знак"/>
    <w:rsid w:val="00566B93"/>
    <w:rPr>
      <w:rFonts w:ascii="Cambria" w:eastAsia="Cambria" w:hAnsi="Cambria" w:cs="Cambria"/>
      <w:b/>
      <w:i/>
      <w:sz w:val="28"/>
    </w:rPr>
  </w:style>
  <w:style w:type="paragraph" w:customStyle="1" w:styleId="a8">
    <w:name w:val="Заголовок"/>
    <w:semiHidden/>
    <w:rsid w:val="00566B93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</w:pPr>
    <w:rPr>
      <w:rFonts w:ascii="Tahoma" w:eastAsia="Tahoma" w:hAnsi="Tahoma" w:cs="Tahoma"/>
      <w:sz w:val="28"/>
      <w:szCs w:val="22"/>
      <w:lang w:eastAsia="en-US" w:bidi="en-US"/>
    </w:rPr>
  </w:style>
  <w:style w:type="paragraph" w:styleId="a9">
    <w:name w:val="Body Text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</w:pPr>
    <w:rPr>
      <w:sz w:val="24"/>
      <w:szCs w:val="22"/>
      <w:lang w:eastAsia="en-US" w:bidi="en-US"/>
    </w:rPr>
  </w:style>
  <w:style w:type="character" w:customStyle="1" w:styleId="aa">
    <w:name w:val="Основной текст Знак"/>
    <w:rsid w:val="00566B93"/>
    <w:rPr>
      <w:rFonts w:ascii="Times New Roman" w:eastAsia="Times New Roman" w:hAnsi="Times New Roman" w:cs="Times New Roman"/>
      <w:sz w:val="24"/>
      <w:lang w:val="ru-RU"/>
    </w:rPr>
  </w:style>
  <w:style w:type="paragraph" w:customStyle="1" w:styleId="14">
    <w:name w:val="Заголовок1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sz w:val="24"/>
      <w:szCs w:val="22"/>
      <w:lang w:eastAsia="en-US" w:bidi="en-US"/>
    </w:rPr>
  </w:style>
  <w:style w:type="paragraph" w:styleId="ab">
    <w:name w:val="Subtitle"/>
    <w:basedOn w:val="a8"/>
    <w:semiHidden/>
    <w:rsid w:val="00566B93"/>
    <w:pPr>
      <w:spacing w:after="0"/>
      <w:jc w:val="center"/>
    </w:pPr>
    <w:rPr>
      <w:rFonts w:ascii="Times New Roman" w:eastAsia="Times New Roman" w:hAnsi="Times New Roman" w:cs="Times New Roman"/>
      <w:i/>
    </w:rPr>
  </w:style>
  <w:style w:type="character" w:customStyle="1" w:styleId="ac">
    <w:name w:val="Подзаголовок Знак"/>
    <w:semiHidden/>
    <w:rsid w:val="00566B93"/>
    <w:rPr>
      <w:rFonts w:ascii="Cambria" w:eastAsia="Cambria" w:hAnsi="Cambria" w:cs="Cambria"/>
      <w:sz w:val="24"/>
    </w:rPr>
  </w:style>
  <w:style w:type="paragraph" w:customStyle="1" w:styleId="ad">
    <w:name w:val="Содержимое таблицы"/>
    <w:basedOn w:val="a9"/>
    <w:semiHidden/>
    <w:rsid w:val="00566B93"/>
    <w:pPr>
      <w:spacing w:line="240" w:lineRule="auto"/>
    </w:pPr>
  </w:style>
  <w:style w:type="paragraph" w:customStyle="1" w:styleId="ae">
    <w:name w:val="Заголовок таблицы"/>
    <w:basedOn w:val="ad"/>
    <w:semiHidden/>
    <w:rsid w:val="00566B93"/>
    <w:pPr>
      <w:jc w:val="center"/>
    </w:pPr>
    <w:rPr>
      <w:b/>
      <w:i/>
    </w:rPr>
  </w:style>
  <w:style w:type="character" w:customStyle="1" w:styleId="WW-">
    <w:name w:val="WW-Основной шрифт абзаца"/>
    <w:semiHidden/>
    <w:rsid w:val="00566B93"/>
    <w:rPr>
      <w:rFonts w:ascii="Times New Roman" w:eastAsia="Times New Roman" w:hAnsi="Times New Roman" w:cs="Times New Roman"/>
      <w:sz w:val="24"/>
    </w:rPr>
  </w:style>
  <w:style w:type="paragraph" w:customStyle="1" w:styleId="WW-2">
    <w:name w:val="WW-Основной текст 2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4"/>
      <w:szCs w:val="22"/>
      <w:lang w:eastAsia="en-US" w:bidi="en-US"/>
    </w:rPr>
  </w:style>
  <w:style w:type="table" w:styleId="af">
    <w:name w:val="Table Grid"/>
    <w:basedOn w:val="a1"/>
    <w:semiHidden/>
    <w:rsid w:val="00566B93"/>
    <w:tblPr/>
  </w:style>
  <w:style w:type="paragraph" w:styleId="af0">
    <w:name w:val="Title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-1045"/>
      <w:jc w:val="center"/>
    </w:pPr>
    <w:rPr>
      <w:b/>
      <w:sz w:val="28"/>
      <w:szCs w:val="22"/>
      <w:lang w:eastAsia="en-US" w:bidi="en-US"/>
    </w:rPr>
  </w:style>
  <w:style w:type="character" w:customStyle="1" w:styleId="af1">
    <w:name w:val="Название Знак"/>
    <w:semiHidden/>
    <w:rsid w:val="00566B93"/>
    <w:rPr>
      <w:rFonts w:ascii="Cambria" w:eastAsia="Cambria" w:hAnsi="Cambria" w:cs="Cambria"/>
      <w:b/>
      <w:sz w:val="32"/>
    </w:rPr>
  </w:style>
  <w:style w:type="paragraph" w:customStyle="1" w:styleId="5">
    <w:name w:val="Обычный (веб)5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both"/>
    </w:pPr>
    <w:rPr>
      <w:rFonts w:ascii="Arial" w:eastAsia="Arial" w:hAnsi="Arial" w:cs="Arial"/>
      <w:szCs w:val="22"/>
      <w:lang w:eastAsia="en-US" w:bidi="en-US"/>
    </w:rPr>
  </w:style>
  <w:style w:type="character" w:styleId="af2">
    <w:name w:val="Strong"/>
    <w:semiHidden/>
    <w:rsid w:val="00566B93"/>
    <w:rPr>
      <w:rFonts w:ascii="Times New Roman" w:eastAsia="Times New Roman" w:hAnsi="Times New Roman" w:cs="Times New Roman"/>
      <w:b/>
      <w:sz w:val="24"/>
    </w:rPr>
  </w:style>
  <w:style w:type="paragraph" w:styleId="af3">
    <w:name w:val="Normal (Web)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eastAsia="en-US" w:bidi="en-US"/>
    </w:rPr>
  </w:style>
  <w:style w:type="paragraph" w:customStyle="1" w:styleId="CharChar">
    <w:name w:val="Char Char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both"/>
    </w:pPr>
    <w:rPr>
      <w:rFonts w:ascii="Tahoma" w:eastAsia="Tahoma" w:hAnsi="Tahoma" w:cs="Tahoma"/>
      <w:szCs w:val="22"/>
      <w:lang w:val="en-US" w:eastAsia="en-US" w:bidi="en-US"/>
    </w:rPr>
  </w:style>
  <w:style w:type="character" w:styleId="af4">
    <w:name w:val="Hyperlink"/>
    <w:semiHidden/>
    <w:rsid w:val="00566B93"/>
    <w:rPr>
      <w:rFonts w:ascii="Times New Roman" w:eastAsia="Times New Roman" w:hAnsi="Times New Roman" w:cs="Times New Roman"/>
      <w:color w:val="auto"/>
      <w:sz w:val="24"/>
    </w:rPr>
  </w:style>
  <w:style w:type="paragraph" w:customStyle="1" w:styleId="af5">
    <w:name w:val="Знак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Verdana" w:eastAsia="Verdana" w:hAnsi="Verdana" w:cs="Verdana"/>
      <w:szCs w:val="22"/>
      <w:lang w:val="en-US" w:eastAsia="en-US" w:bidi="en-US"/>
    </w:rPr>
  </w:style>
  <w:style w:type="paragraph" w:customStyle="1" w:styleId="af6">
    <w:name w:val="Знак Знак Знак Знак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Verdana" w:eastAsia="Verdana" w:hAnsi="Verdana" w:cs="Verdana"/>
      <w:szCs w:val="22"/>
      <w:lang w:val="en-US" w:eastAsia="en-US" w:bidi="en-US"/>
    </w:rPr>
  </w:style>
  <w:style w:type="paragraph" w:customStyle="1" w:styleId="15">
    <w:name w:val="Знак Знак Знак Знак1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Verdana" w:eastAsia="Verdana" w:hAnsi="Verdana" w:cs="Verdana"/>
      <w:szCs w:val="22"/>
      <w:lang w:val="en-US" w:eastAsia="en-US" w:bidi="en-US"/>
    </w:rPr>
  </w:style>
  <w:style w:type="character" w:customStyle="1" w:styleId="GenStyleDefChar">
    <w:name w:val="GenStyleDefChar"/>
    <w:rsid w:val="00566B93"/>
  </w:style>
  <w:style w:type="numbering" w:customStyle="1" w:styleId="GenStyleDefNum">
    <w:name w:val="GenStyleDefNum"/>
    <w:rsid w:val="00566B93"/>
  </w:style>
  <w:style w:type="paragraph" w:customStyle="1" w:styleId="GenStyleDefPar">
    <w:name w:val="GenStyleDefPar"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 w:eastAsia="en-US" w:bidi="en-US"/>
    </w:rPr>
  </w:style>
  <w:style w:type="table" w:customStyle="1" w:styleId="GenStyleDefTable">
    <w:name w:val="GenStyleDefTable"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Îáû÷íûé"/>
    <w:rsid w:val="00566B9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/>
    </w:rPr>
  </w:style>
  <w:style w:type="character" w:customStyle="1" w:styleId="11">
    <w:name w:val="Заголовок 1 Знак1"/>
    <w:link w:val="1"/>
    <w:rsid w:val="00B85DF4"/>
    <w:rPr>
      <w:b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16742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16742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yearsIG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15</cp:revision>
  <cp:lastPrinted>2020-03-17T08:35:00Z</cp:lastPrinted>
  <dcterms:created xsi:type="dcterms:W3CDTF">2020-03-17T08:29:00Z</dcterms:created>
  <dcterms:modified xsi:type="dcterms:W3CDTF">2020-03-18T05:54:00Z</dcterms:modified>
</cp:coreProperties>
</file>