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0DC4" w:rsidRPr="00E35375" w:rsidRDefault="00FC0DC4" w:rsidP="00E35375">
      <w:pPr>
        <w:tabs>
          <w:tab w:val="left" w:pos="7513"/>
        </w:tabs>
        <w:spacing w:line="240" w:lineRule="atLeast"/>
        <w:jc w:val="center"/>
        <w:rPr>
          <w:rFonts w:ascii="Times New Roman" w:hAnsi="Times New Roman" w:cs="Times New Roman"/>
          <w:sz w:val="32"/>
          <w:szCs w:val="32"/>
        </w:rPr>
      </w:pPr>
      <w:r w:rsidRPr="00E35375">
        <w:rPr>
          <w:rFonts w:ascii="Times New Roman" w:hAnsi="Times New Roman" w:cs="Times New Roman"/>
          <w:sz w:val="32"/>
          <w:szCs w:val="32"/>
        </w:rPr>
        <w:t>Южно-Уральский государственный университет</w:t>
      </w:r>
    </w:p>
    <w:p w:rsidR="00FC0DC4" w:rsidRPr="00E35375" w:rsidRDefault="00FC0DC4" w:rsidP="00E35375">
      <w:pPr>
        <w:tabs>
          <w:tab w:val="left" w:pos="7513"/>
        </w:tabs>
        <w:spacing w:line="240" w:lineRule="atLeast"/>
        <w:jc w:val="center"/>
        <w:rPr>
          <w:rFonts w:ascii="Times New Roman" w:hAnsi="Times New Roman" w:cs="Times New Roman"/>
          <w:sz w:val="32"/>
          <w:szCs w:val="32"/>
        </w:rPr>
      </w:pPr>
      <w:r w:rsidRPr="00E35375">
        <w:rPr>
          <w:rFonts w:ascii="Times New Roman" w:hAnsi="Times New Roman" w:cs="Times New Roman"/>
          <w:sz w:val="32"/>
          <w:szCs w:val="32"/>
        </w:rPr>
        <w:t>Филиал в г.Миассе</w:t>
      </w:r>
    </w:p>
    <w:p w:rsidR="00FC0DC4" w:rsidRPr="00121ACD" w:rsidRDefault="00FC0DC4" w:rsidP="00121ACD">
      <w:pPr>
        <w:pBdr>
          <w:bottom w:val="single" w:sz="4" w:space="1" w:color="auto"/>
        </w:pBdr>
        <w:tabs>
          <w:tab w:val="left" w:pos="7513"/>
        </w:tabs>
        <w:spacing w:line="240" w:lineRule="atLeast"/>
        <w:jc w:val="center"/>
        <w:rPr>
          <w:rFonts w:ascii="Times New Roman" w:hAnsi="Times New Roman" w:cs="Times New Roman"/>
          <w:sz w:val="32"/>
          <w:szCs w:val="32"/>
          <w:u w:val="single"/>
        </w:rPr>
      </w:pPr>
    </w:p>
    <w:p w:rsidR="00FC0DC4" w:rsidRPr="00121ACD" w:rsidRDefault="00FC0DC4" w:rsidP="00E35375">
      <w:pPr>
        <w:tabs>
          <w:tab w:val="left" w:pos="7513"/>
        </w:tabs>
        <w:spacing w:line="240" w:lineRule="atLeast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21ACD">
        <w:rPr>
          <w:rFonts w:ascii="Times New Roman" w:hAnsi="Times New Roman" w:cs="Times New Roman"/>
          <w:b/>
          <w:bCs/>
          <w:sz w:val="32"/>
          <w:szCs w:val="32"/>
        </w:rPr>
        <w:t>Геологический факультет</w:t>
      </w:r>
    </w:p>
    <w:p w:rsidR="00FC0DC4" w:rsidRDefault="00FC0DC4" w:rsidP="00215F07">
      <w:pPr>
        <w:tabs>
          <w:tab w:val="left" w:pos="7513"/>
        </w:tabs>
        <w:spacing w:line="240" w:lineRule="atLeast"/>
        <w:rPr>
          <w:rFonts w:ascii="Times New Roman" w:hAnsi="Times New Roman" w:cs="Times New Roman"/>
          <w:sz w:val="32"/>
          <w:szCs w:val="32"/>
        </w:rPr>
      </w:pPr>
    </w:p>
    <w:p w:rsidR="00FC0DC4" w:rsidRDefault="00FC0DC4" w:rsidP="00E35375">
      <w:pPr>
        <w:tabs>
          <w:tab w:val="left" w:pos="7513"/>
        </w:tabs>
        <w:spacing w:line="240" w:lineRule="atLeast"/>
        <w:jc w:val="center"/>
        <w:rPr>
          <w:rFonts w:ascii="Times New Roman" w:hAnsi="Times New Roman" w:cs="Times New Roman"/>
          <w:sz w:val="32"/>
          <w:szCs w:val="32"/>
        </w:rPr>
      </w:pPr>
    </w:p>
    <w:p w:rsidR="00FC0DC4" w:rsidRPr="00121ACD" w:rsidRDefault="00FC0DC4" w:rsidP="00E35375">
      <w:pPr>
        <w:tabs>
          <w:tab w:val="left" w:pos="7513"/>
        </w:tabs>
        <w:spacing w:line="240" w:lineRule="atLeast"/>
        <w:rPr>
          <w:rFonts w:ascii="Times New Roman" w:hAnsi="Times New Roman" w:cs="Times New Roman"/>
          <w:sz w:val="32"/>
          <w:szCs w:val="32"/>
          <w:u w:val="single"/>
        </w:rPr>
      </w:pPr>
      <w:r w:rsidRPr="00121ACD">
        <w:rPr>
          <w:rFonts w:ascii="Times New Roman" w:hAnsi="Times New Roman" w:cs="Times New Roman"/>
          <w:sz w:val="32"/>
          <w:szCs w:val="32"/>
          <w:u w:val="single"/>
        </w:rPr>
        <w:t>Специальность: 020303 ГЕОХИМИЯ</w:t>
      </w:r>
    </w:p>
    <w:p w:rsidR="00FC0DC4" w:rsidRPr="00121ACD" w:rsidRDefault="00FC0DC4" w:rsidP="00E35375">
      <w:pPr>
        <w:tabs>
          <w:tab w:val="left" w:pos="7513"/>
        </w:tabs>
        <w:spacing w:line="240" w:lineRule="atLeast"/>
        <w:rPr>
          <w:rFonts w:ascii="Times New Roman" w:hAnsi="Times New Roman" w:cs="Times New Roman"/>
          <w:sz w:val="32"/>
          <w:szCs w:val="32"/>
          <w:u w:val="single"/>
        </w:rPr>
      </w:pPr>
      <w:r w:rsidRPr="00121ACD">
        <w:rPr>
          <w:rFonts w:ascii="Times New Roman" w:hAnsi="Times New Roman" w:cs="Times New Roman"/>
          <w:sz w:val="32"/>
          <w:szCs w:val="32"/>
          <w:u w:val="single"/>
        </w:rPr>
        <w:t>Кафедра: Минералогии и геохимии</w:t>
      </w:r>
    </w:p>
    <w:p w:rsidR="00FC0DC4" w:rsidRDefault="00FC0DC4" w:rsidP="00A646C3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C0DC4" w:rsidRDefault="00FC0DC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C0DC4" w:rsidRPr="00121ACD" w:rsidRDefault="00FC0DC4" w:rsidP="00E35375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121ACD">
        <w:rPr>
          <w:rFonts w:ascii="Times New Roman" w:hAnsi="Times New Roman" w:cs="Times New Roman"/>
          <w:b/>
          <w:bCs/>
          <w:sz w:val="40"/>
          <w:szCs w:val="40"/>
        </w:rPr>
        <w:t>ДИПЛОМНАЯ РАБОТА</w:t>
      </w:r>
    </w:p>
    <w:p w:rsidR="00FC0DC4" w:rsidRPr="00215F07" w:rsidRDefault="00FC0DC4" w:rsidP="00215F07">
      <w:pPr>
        <w:jc w:val="center"/>
        <w:rPr>
          <w:rFonts w:ascii="Times New Roman" w:hAnsi="Times New Roman" w:cs="Times New Roman"/>
          <w:b/>
          <w:bCs/>
          <w:sz w:val="48"/>
          <w:szCs w:val="48"/>
          <w:u w:val="single"/>
        </w:rPr>
      </w:pPr>
      <w:r w:rsidRPr="00215F07">
        <w:rPr>
          <w:rFonts w:ascii="Times New Roman" w:hAnsi="Times New Roman" w:cs="Times New Roman"/>
          <w:b/>
          <w:bCs/>
          <w:sz w:val="48"/>
          <w:szCs w:val="48"/>
          <w:u w:val="single"/>
        </w:rPr>
        <w:t xml:space="preserve">Минералогия и петрография вмещающих пород участка Улахан </w:t>
      </w:r>
    </w:p>
    <w:p w:rsidR="00FC0DC4" w:rsidRDefault="00FC0DC4" w:rsidP="00215F07">
      <w:pPr>
        <w:jc w:val="center"/>
        <w:rPr>
          <w:rFonts w:ascii="Times New Roman" w:hAnsi="Times New Roman" w:cs="Times New Roman"/>
          <w:b/>
          <w:bCs/>
          <w:sz w:val="48"/>
          <w:szCs w:val="48"/>
          <w:u w:val="single"/>
        </w:rPr>
      </w:pPr>
      <w:r w:rsidRPr="00215F07">
        <w:rPr>
          <w:rFonts w:ascii="Times New Roman" w:hAnsi="Times New Roman" w:cs="Times New Roman"/>
          <w:b/>
          <w:bCs/>
          <w:sz w:val="48"/>
          <w:szCs w:val="48"/>
          <w:u w:val="single"/>
        </w:rPr>
        <w:t>(Хабаровский край)</w:t>
      </w:r>
    </w:p>
    <w:p w:rsidR="00FC0DC4" w:rsidRPr="00215F07" w:rsidRDefault="00FC0DC4" w:rsidP="00215F07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sz w:val="32"/>
          <w:szCs w:val="32"/>
        </w:rPr>
      </w:pPr>
      <w:r w:rsidRPr="00215F07">
        <w:rPr>
          <w:rFonts w:ascii="Times New Roman" w:hAnsi="Times New Roman" w:cs="Times New Roman"/>
          <w:sz w:val="32"/>
          <w:szCs w:val="32"/>
        </w:rPr>
        <w:t>Студент Доронина Ирина Васильевна</w:t>
      </w:r>
    </w:p>
    <w:p w:rsidR="00FC0DC4" w:rsidRDefault="00FC0DC4" w:rsidP="008509CF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FC0DC4" w:rsidRDefault="00FC0DC4" w:rsidP="008509CF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FC0DC4" w:rsidRPr="004717E3" w:rsidRDefault="00FC0DC4" w:rsidP="00A071E4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215F07">
        <w:rPr>
          <w:rFonts w:ascii="Times New Roman" w:hAnsi="Times New Roman" w:cs="Times New Roman"/>
          <w:sz w:val="32"/>
          <w:szCs w:val="32"/>
        </w:rPr>
        <w:t xml:space="preserve">Заведующий кафедрой </w:t>
      </w:r>
      <w:r w:rsidRPr="004717E3">
        <w:rPr>
          <w:rFonts w:ascii="Times New Roman" w:hAnsi="Times New Roman" w:cs="Times New Roman"/>
          <w:sz w:val="32"/>
          <w:szCs w:val="32"/>
          <w:u w:val="single"/>
        </w:rPr>
        <w:t>д.г.-м.н. Белогуб Е.В.</w:t>
      </w:r>
    </w:p>
    <w:p w:rsidR="00FC0DC4" w:rsidRDefault="00FC0DC4" w:rsidP="00A071E4">
      <w:pPr>
        <w:spacing w:line="240" w:lineRule="auto"/>
        <w:rPr>
          <w:rFonts w:ascii="Times New Roman" w:hAnsi="Times New Roman" w:cs="Times New Roman"/>
          <w:sz w:val="32"/>
          <w:szCs w:val="32"/>
          <w:u w:val="single"/>
        </w:rPr>
      </w:pPr>
      <w:r w:rsidRPr="00A071E4">
        <w:rPr>
          <w:rFonts w:ascii="Times New Roman" w:hAnsi="Times New Roman" w:cs="Times New Roman"/>
          <w:sz w:val="32"/>
          <w:szCs w:val="32"/>
        </w:rPr>
        <w:t xml:space="preserve">                    </w:t>
      </w:r>
      <w:r w:rsidRPr="00215F07">
        <w:rPr>
          <w:rFonts w:ascii="Times New Roman" w:hAnsi="Times New Roman" w:cs="Times New Roman"/>
          <w:sz w:val="32"/>
          <w:szCs w:val="32"/>
        </w:rPr>
        <w:t xml:space="preserve">Руководитель  </w:t>
      </w:r>
      <w:r w:rsidRPr="00215F07">
        <w:rPr>
          <w:rFonts w:ascii="Times New Roman" w:hAnsi="Times New Roman" w:cs="Times New Roman"/>
          <w:sz w:val="32"/>
          <w:szCs w:val="32"/>
          <w:u w:val="single"/>
        </w:rPr>
        <w:t>к.г-м.н. К</w:t>
      </w:r>
      <w:r>
        <w:rPr>
          <w:rFonts w:ascii="Times New Roman" w:hAnsi="Times New Roman" w:cs="Times New Roman"/>
          <w:sz w:val="32"/>
          <w:szCs w:val="32"/>
          <w:u w:val="single"/>
        </w:rPr>
        <w:t>абанова Л.Я.</w:t>
      </w:r>
    </w:p>
    <w:p w:rsidR="00FC0DC4" w:rsidRPr="00A071E4" w:rsidRDefault="00FC0DC4" w:rsidP="00A071E4">
      <w:pPr>
        <w:spacing w:line="240" w:lineRule="auto"/>
        <w:rPr>
          <w:rFonts w:ascii="Times New Roman" w:hAnsi="Times New Roman" w:cs="Times New Roman"/>
          <w:sz w:val="32"/>
          <w:szCs w:val="32"/>
          <w:u w:val="single"/>
        </w:rPr>
      </w:pPr>
      <w:r w:rsidRPr="00A071E4">
        <w:rPr>
          <w:rFonts w:ascii="Times New Roman" w:hAnsi="Times New Roman" w:cs="Times New Roman"/>
          <w:sz w:val="32"/>
          <w:szCs w:val="32"/>
        </w:rPr>
        <w:t xml:space="preserve">                    </w:t>
      </w:r>
      <w:r w:rsidRPr="00215F07">
        <w:rPr>
          <w:rFonts w:ascii="Times New Roman" w:hAnsi="Times New Roman" w:cs="Times New Roman"/>
          <w:sz w:val="32"/>
          <w:szCs w:val="32"/>
        </w:rPr>
        <w:t xml:space="preserve">Рецензент  </w:t>
      </w:r>
      <w:r w:rsidRPr="00215F07">
        <w:rPr>
          <w:rFonts w:ascii="Times New Roman" w:hAnsi="Times New Roman" w:cs="Times New Roman"/>
          <w:sz w:val="32"/>
          <w:szCs w:val="32"/>
          <w:u w:val="single"/>
        </w:rPr>
        <w:t>д.г.-м.н. Белогуб Е.В.</w:t>
      </w:r>
    </w:p>
    <w:p w:rsidR="00FC0DC4" w:rsidRPr="00E35375" w:rsidRDefault="00FC0DC4" w:rsidP="008509CF">
      <w:pPr>
        <w:spacing w:line="360" w:lineRule="auto"/>
        <w:ind w:left="2832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8509CF">
      <w:pPr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15F07">
        <w:rPr>
          <w:rFonts w:ascii="Times New Roman" w:hAnsi="Times New Roman" w:cs="Times New Roman"/>
          <w:sz w:val="32"/>
          <w:szCs w:val="32"/>
        </w:rPr>
        <w:t>Миасс</w:t>
      </w:r>
    </w:p>
    <w:p w:rsidR="00FC0DC4" w:rsidRPr="00215F07" w:rsidRDefault="00FC0DC4" w:rsidP="008509CF">
      <w:pPr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215F07">
        <w:rPr>
          <w:rFonts w:ascii="Times New Roman" w:hAnsi="Times New Roman" w:cs="Times New Roman"/>
          <w:sz w:val="32"/>
          <w:szCs w:val="32"/>
        </w:rPr>
        <w:t>2014</w:t>
      </w:r>
    </w:p>
    <w:p w:rsidR="00FC0DC4" w:rsidRPr="00FD7370" w:rsidRDefault="00FC0DC4" w:rsidP="00A646C3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</w:t>
      </w:r>
      <w:r w:rsidRPr="008F689D">
        <w:rPr>
          <w:rFonts w:ascii="Times New Roman" w:hAnsi="Times New Roman" w:cs="Times New Roman"/>
          <w:b/>
          <w:bCs/>
          <w:sz w:val="28"/>
          <w:szCs w:val="28"/>
        </w:rPr>
        <w:t>Оглавление</w:t>
      </w:r>
      <w:r w:rsidRPr="008F689D"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</w:t>
      </w:r>
      <w:r w:rsidRPr="008F689D">
        <w:rPr>
          <w:rFonts w:ascii="Times New Roman" w:hAnsi="Times New Roman" w:cs="Times New Roman"/>
          <w:sz w:val="24"/>
          <w:szCs w:val="24"/>
        </w:rPr>
        <w:t>стр</w:t>
      </w:r>
    </w:p>
    <w:p w:rsidR="00FC0DC4" w:rsidRPr="00A646C3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46C3">
        <w:rPr>
          <w:rFonts w:ascii="Times New Roman" w:hAnsi="Times New Roman" w:cs="Times New Roman"/>
          <w:sz w:val="24"/>
          <w:szCs w:val="24"/>
        </w:rPr>
        <w:t>Введение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………………………………………………………………………………………….3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46C3">
        <w:rPr>
          <w:rFonts w:ascii="Times New Roman" w:hAnsi="Times New Roman" w:cs="Times New Roman"/>
          <w:sz w:val="24"/>
          <w:szCs w:val="24"/>
        </w:rPr>
        <w:t xml:space="preserve">Глава </w:t>
      </w:r>
      <w:r>
        <w:rPr>
          <w:rFonts w:ascii="Times New Roman" w:hAnsi="Times New Roman" w:cs="Times New Roman"/>
          <w:sz w:val="24"/>
          <w:szCs w:val="24"/>
        </w:rPr>
        <w:t>1.Геологическое строение района и полезные ископаемые......................................4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1.1. Стратиграфия…………………………………………………………………………6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1.2. Магматизм…………………………………………………………………………..12</w:t>
      </w:r>
    </w:p>
    <w:p w:rsidR="00FC0DC4" w:rsidRPr="00A646C3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1.3. Тектоника……………………………………………………………………………14</w:t>
      </w:r>
    </w:p>
    <w:p w:rsidR="00FC0DC4" w:rsidRPr="00A646C3" w:rsidRDefault="00FC0DC4" w:rsidP="00831FB4">
      <w:pPr>
        <w:tabs>
          <w:tab w:val="left" w:pos="7757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46C3">
        <w:rPr>
          <w:rFonts w:ascii="Times New Roman" w:hAnsi="Times New Roman" w:cs="Times New Roman"/>
          <w:sz w:val="24"/>
          <w:szCs w:val="24"/>
        </w:rPr>
        <w:t>Глава 2. Методика работ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……………………………………………………………………….16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46C3">
        <w:rPr>
          <w:rFonts w:ascii="Times New Roman" w:hAnsi="Times New Roman" w:cs="Times New Roman"/>
          <w:sz w:val="24"/>
          <w:szCs w:val="24"/>
        </w:rPr>
        <w:t xml:space="preserve">    2.1. Лабораторные работы в городе Хабаровске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………………………………………......16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2.1.1. Способ отбора проб……………………………………………………………..16</w:t>
      </w:r>
    </w:p>
    <w:p w:rsidR="00FC0DC4" w:rsidRPr="00A646C3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2.1.2.Минералогические методы исследования…………………………….………..17</w:t>
      </w:r>
    </w:p>
    <w:p w:rsidR="00FC0DC4" w:rsidRPr="00A646C3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46C3">
        <w:rPr>
          <w:rFonts w:ascii="Times New Roman" w:hAnsi="Times New Roman" w:cs="Times New Roman"/>
          <w:sz w:val="24"/>
          <w:szCs w:val="24"/>
        </w:rPr>
        <w:t xml:space="preserve">    2.2. Лабораторные работы в городе Миассе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……………………………………………….19</w:t>
      </w:r>
    </w:p>
    <w:p w:rsidR="00FC0DC4" w:rsidRPr="00A646C3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46C3">
        <w:rPr>
          <w:rFonts w:ascii="Times New Roman" w:hAnsi="Times New Roman" w:cs="Times New Roman"/>
          <w:sz w:val="24"/>
          <w:szCs w:val="24"/>
        </w:rPr>
        <w:t>Глава 3. Минералогия вмещающих пород россыпного месторождения</w:t>
      </w:r>
      <w:r>
        <w:rPr>
          <w:rFonts w:ascii="Times New Roman" w:hAnsi="Times New Roman" w:cs="Times New Roman"/>
          <w:sz w:val="24"/>
          <w:szCs w:val="24"/>
        </w:rPr>
        <w:t>……………………22</w:t>
      </w:r>
    </w:p>
    <w:p w:rsidR="00FC0DC4" w:rsidRPr="00A646C3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46C3">
        <w:rPr>
          <w:rFonts w:ascii="Times New Roman" w:hAnsi="Times New Roman" w:cs="Times New Roman"/>
          <w:sz w:val="24"/>
          <w:szCs w:val="24"/>
        </w:rPr>
        <w:t>Глава 4</w:t>
      </w:r>
      <w:r>
        <w:rPr>
          <w:rFonts w:ascii="Times New Roman" w:hAnsi="Times New Roman" w:cs="Times New Roman"/>
          <w:sz w:val="24"/>
          <w:szCs w:val="24"/>
        </w:rPr>
        <w:t>.Х</w:t>
      </w:r>
      <w:r w:rsidRPr="00A646C3">
        <w:rPr>
          <w:rFonts w:ascii="Times New Roman" w:hAnsi="Times New Roman" w:cs="Times New Roman"/>
          <w:sz w:val="24"/>
          <w:szCs w:val="24"/>
        </w:rPr>
        <w:t xml:space="preserve">арактеристика </w:t>
      </w:r>
      <w:r>
        <w:rPr>
          <w:rFonts w:ascii="Times New Roman" w:hAnsi="Times New Roman" w:cs="Times New Roman"/>
          <w:sz w:val="24"/>
          <w:szCs w:val="24"/>
        </w:rPr>
        <w:t>вмещающих</w:t>
      </w:r>
      <w:r w:rsidRPr="00A646C3">
        <w:rPr>
          <w:rFonts w:ascii="Times New Roman" w:hAnsi="Times New Roman" w:cs="Times New Roman"/>
          <w:sz w:val="24"/>
          <w:szCs w:val="24"/>
        </w:rPr>
        <w:t xml:space="preserve"> пород </w:t>
      </w:r>
      <w:r>
        <w:rPr>
          <w:rFonts w:ascii="Times New Roman" w:hAnsi="Times New Roman" w:cs="Times New Roman"/>
          <w:sz w:val="24"/>
          <w:szCs w:val="24"/>
        </w:rPr>
        <w:t xml:space="preserve">коренного месторождения </w:t>
      </w:r>
      <w:r w:rsidRPr="00A646C3">
        <w:rPr>
          <w:rFonts w:ascii="Times New Roman" w:hAnsi="Times New Roman" w:cs="Times New Roman"/>
          <w:sz w:val="24"/>
          <w:szCs w:val="24"/>
        </w:rPr>
        <w:t>Улахан</w:t>
      </w:r>
      <w:r>
        <w:rPr>
          <w:rFonts w:ascii="Times New Roman" w:hAnsi="Times New Roman" w:cs="Times New Roman"/>
          <w:sz w:val="24"/>
          <w:szCs w:val="24"/>
        </w:rPr>
        <w:t>………….34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46C3">
        <w:rPr>
          <w:rFonts w:ascii="Times New Roman" w:hAnsi="Times New Roman" w:cs="Times New Roman"/>
          <w:sz w:val="24"/>
          <w:szCs w:val="24"/>
        </w:rPr>
        <w:t xml:space="preserve">    4</w:t>
      </w:r>
      <w:r>
        <w:rPr>
          <w:rFonts w:ascii="Times New Roman" w:hAnsi="Times New Roman" w:cs="Times New Roman"/>
          <w:sz w:val="24"/>
          <w:szCs w:val="24"/>
        </w:rPr>
        <w:t xml:space="preserve">.1. Петрографические особенности </w:t>
      </w:r>
      <w:r w:rsidRPr="00A646C3">
        <w:rPr>
          <w:rFonts w:ascii="Times New Roman" w:hAnsi="Times New Roman" w:cs="Times New Roman"/>
          <w:sz w:val="24"/>
          <w:szCs w:val="24"/>
        </w:rPr>
        <w:t>пород</w:t>
      </w:r>
      <w:r>
        <w:rPr>
          <w:rFonts w:ascii="Times New Roman" w:hAnsi="Times New Roman" w:cs="Times New Roman"/>
          <w:sz w:val="24"/>
          <w:szCs w:val="24"/>
        </w:rPr>
        <w:t>………………….……………………………..34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4.1.1.Сиениты……………………………………………………………………………..34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4.1.2.Скарны……………………………………………………………………………….38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4.1.3.Кварц-серицит-карбонатные породы..…………………………………………….43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4.1.4. Монцонит-порфиры………………………………………………………………..45</w:t>
      </w:r>
    </w:p>
    <w:p w:rsidR="00FC0DC4" w:rsidRPr="00A646C3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4.2. Рудные минералы………………………….……………………………………………...49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5. Геохимические особенности вмещающих пород россыпного месторождения и коренных пород участка Улахан…………………………………………………………………55</w:t>
      </w:r>
    </w:p>
    <w:p w:rsidR="00FC0DC4" w:rsidRPr="00A646C3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Заключение……………………………………………………………………………………...58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Список литературы……………………………………………………………………………..59</w:t>
      </w:r>
    </w:p>
    <w:p w:rsidR="00FC0DC4" w:rsidRDefault="00FC0DC4" w:rsidP="00A646C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Pr="00D74786" w:rsidRDefault="00FC0DC4" w:rsidP="0053223B">
      <w:pPr>
        <w:tabs>
          <w:tab w:val="left" w:pos="7513"/>
          <w:tab w:val="left" w:pos="8789"/>
        </w:tabs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74786">
        <w:rPr>
          <w:rFonts w:ascii="Times New Roman" w:hAnsi="Times New Roman" w:cs="Times New Roman"/>
          <w:b/>
          <w:bCs/>
          <w:sz w:val="28"/>
          <w:szCs w:val="28"/>
        </w:rPr>
        <w:t>Введение</w:t>
      </w:r>
    </w:p>
    <w:p w:rsidR="00FC0DC4" w:rsidRPr="00745B4E" w:rsidRDefault="00FC0DC4" w:rsidP="0053223B">
      <w:pPr>
        <w:tabs>
          <w:tab w:val="left" w:pos="0"/>
        </w:tabs>
        <w:spacing w:line="360" w:lineRule="auto"/>
        <w:ind w:firstLine="680"/>
        <w:jc w:val="both"/>
        <w:rPr>
          <w:b/>
          <w:bCs/>
          <w:sz w:val="24"/>
          <w:szCs w:val="24"/>
        </w:rPr>
      </w:pPr>
      <w:r w:rsidRPr="00423953">
        <w:rPr>
          <w:rFonts w:ascii="Times New Roman" w:hAnsi="Times New Roman" w:cs="Times New Roman"/>
          <w:color w:val="000000"/>
          <w:kern w:val="36"/>
          <w:sz w:val="24"/>
          <w:szCs w:val="24"/>
        </w:rPr>
        <w:t xml:space="preserve">Золото является важнейшим элементом мировой финансовой системы, поскольку данный металл не подвержен коррозии, имеет много сфер технического применения, а запасы его невелики. </w:t>
      </w:r>
      <w:r w:rsidRPr="00197F80">
        <w:rPr>
          <w:rFonts w:ascii="Times New Roman" w:hAnsi="Times New Roman" w:cs="Times New Roman"/>
          <w:sz w:val="24"/>
          <w:szCs w:val="24"/>
        </w:rPr>
        <w:t xml:space="preserve">В современном мире золото как эквивалент богатства и экономического процветания не утратило своего значения в главной функции – стратегического валютного резерва. Темпы использования и развития мировой базы золота определяются тенденциями международной финансовой системы и ювелирной промышленностью, потребляющей золото, что свидетельствует о сохранении растущих потребностей в золоте. Годовое потребление за последние 35 лет  возросло в 2 раза и в настоящее время составляет более 3 тыс.т. Более чем двукратное повышение мировой цены на золото с 2000 г. стимулировало интенсификацию геологоразведочных работ по воспроизводству мировой сырьевой базы.   </w:t>
      </w:r>
      <w:r w:rsidRPr="00423953">
        <w:rPr>
          <w:rFonts w:ascii="Times New Roman" w:hAnsi="Times New Roman" w:cs="Times New Roman"/>
          <w:color w:val="000000"/>
          <w:kern w:val="36"/>
          <w:sz w:val="24"/>
          <w:szCs w:val="24"/>
        </w:rPr>
        <w:t>Именно поэтому вопрос по организации и эффективному функционированию рынка золота та</w:t>
      </w:r>
      <w:r>
        <w:rPr>
          <w:color w:val="000000"/>
          <w:kern w:val="36"/>
          <w:sz w:val="24"/>
          <w:szCs w:val="24"/>
        </w:rPr>
        <w:t>к</w:t>
      </w:r>
      <w:r w:rsidRPr="00423953">
        <w:rPr>
          <w:rFonts w:ascii="Times New Roman" w:hAnsi="Times New Roman" w:cs="Times New Roman"/>
          <w:color w:val="000000"/>
          <w:kern w:val="36"/>
          <w:sz w:val="24"/>
          <w:szCs w:val="24"/>
        </w:rPr>
        <w:t xml:space="preserve"> актуален в странах мира и по сей день. Добыча золота, установление цен имеет прямое воздействие, как на финансовый рынок, так и на структуру экономики в целом</w:t>
      </w:r>
      <w:r>
        <w:rPr>
          <w:rFonts w:ascii="Times New Roman" w:hAnsi="Times New Roman" w:cs="Times New Roman"/>
          <w:color w:val="000000"/>
          <w:kern w:val="36"/>
          <w:sz w:val="24"/>
          <w:szCs w:val="24"/>
        </w:rPr>
        <w:t xml:space="preserve"> (Михайлов, Вартанян и др., 2007)</w:t>
      </w:r>
      <w:r w:rsidRPr="00423953">
        <w:rPr>
          <w:rFonts w:ascii="Times New Roman" w:hAnsi="Times New Roman" w:cs="Times New Roman"/>
          <w:color w:val="000000"/>
          <w:kern w:val="36"/>
          <w:sz w:val="24"/>
          <w:szCs w:val="24"/>
        </w:rPr>
        <w:t>.</w:t>
      </w:r>
    </w:p>
    <w:p w:rsidR="00FC0DC4" w:rsidRDefault="00FC0DC4" w:rsidP="000E1C7A">
      <w:pPr>
        <w:tabs>
          <w:tab w:val="left" w:pos="7513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577D3">
        <w:rPr>
          <w:rFonts w:ascii="Times New Roman" w:hAnsi="Times New Roman" w:cs="Times New Roman"/>
          <w:sz w:val="24"/>
          <w:szCs w:val="24"/>
        </w:rPr>
        <w:t xml:space="preserve">Преддипломная практика проходила  в период с 1.06. по 11.09.2013гг в ОАО «Восток-геолдобыча» в качестве минералога </w:t>
      </w:r>
      <w:r w:rsidRPr="006927E3">
        <w:rPr>
          <w:rFonts w:ascii="Times New Roman" w:hAnsi="Times New Roman" w:cs="Times New Roman"/>
          <w:sz w:val="24"/>
          <w:szCs w:val="24"/>
        </w:rPr>
        <w:t>в структурном подразделении «Минералогическая лаборатория», находящаяся в г.  Хабаровске</w:t>
      </w:r>
      <w:r w:rsidRPr="001577D3">
        <w:rPr>
          <w:rFonts w:ascii="Times New Roman" w:hAnsi="Times New Roman" w:cs="Times New Roman"/>
          <w:sz w:val="24"/>
          <w:szCs w:val="24"/>
        </w:rPr>
        <w:t xml:space="preserve">. Для дипломной работы было отобрано  28 проб из 3 скважин.  Для характеристики пород коренного месторождения </w:t>
      </w:r>
      <w:r>
        <w:rPr>
          <w:rFonts w:ascii="Times New Roman" w:hAnsi="Times New Roman" w:cs="Times New Roman"/>
          <w:sz w:val="24"/>
          <w:szCs w:val="24"/>
        </w:rPr>
        <w:t>было предоставлено 5 образцов, 5 шлифов</w:t>
      </w:r>
      <w:r w:rsidRPr="001577D3">
        <w:rPr>
          <w:rFonts w:ascii="Times New Roman" w:hAnsi="Times New Roman" w:cs="Times New Roman"/>
          <w:sz w:val="24"/>
          <w:szCs w:val="24"/>
        </w:rPr>
        <w:t xml:space="preserve"> и 4 аншлифа Е.В. Белогуб. </w:t>
      </w:r>
    </w:p>
    <w:p w:rsidR="00FC0DC4" w:rsidRPr="001577D3" w:rsidRDefault="00FC0DC4" w:rsidP="000E1C7A">
      <w:pPr>
        <w:tabs>
          <w:tab w:val="left" w:pos="7513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Весь </w:t>
      </w:r>
      <w:r w:rsidRPr="001577D3">
        <w:rPr>
          <w:rFonts w:ascii="Times New Roman" w:hAnsi="Times New Roman" w:cs="Times New Roman"/>
          <w:sz w:val="24"/>
          <w:szCs w:val="24"/>
        </w:rPr>
        <w:t xml:space="preserve">материал стал основой при выборе темы для написания дипломной работы.  </w:t>
      </w:r>
    </w:p>
    <w:p w:rsidR="00FC0DC4" w:rsidRPr="001577D3" w:rsidRDefault="00FC0DC4" w:rsidP="000E1C7A">
      <w:pPr>
        <w:tabs>
          <w:tab w:val="left" w:pos="7513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577D3">
        <w:rPr>
          <w:rFonts w:ascii="Times New Roman" w:hAnsi="Times New Roman" w:cs="Times New Roman"/>
          <w:i/>
          <w:iCs/>
          <w:sz w:val="24"/>
          <w:szCs w:val="24"/>
        </w:rPr>
        <w:t xml:space="preserve"> Цель данной работы: </w:t>
      </w:r>
      <w:r w:rsidRPr="001577D3">
        <w:rPr>
          <w:rFonts w:ascii="Times New Roman" w:hAnsi="Times New Roman" w:cs="Times New Roman"/>
          <w:sz w:val="24"/>
          <w:szCs w:val="24"/>
        </w:rPr>
        <w:t xml:space="preserve">выяснение и сопоставление состава вмещающих пород  россыпного месторождения с породами коренного месторождения Улахан. </w:t>
      </w:r>
    </w:p>
    <w:p w:rsidR="00FC0DC4" w:rsidRPr="001577D3" w:rsidRDefault="00FC0DC4" w:rsidP="000E1C7A">
      <w:pPr>
        <w:tabs>
          <w:tab w:val="left" w:pos="7513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577D3">
        <w:rPr>
          <w:rFonts w:ascii="Times New Roman" w:hAnsi="Times New Roman" w:cs="Times New Roman"/>
          <w:i/>
          <w:iCs/>
          <w:sz w:val="24"/>
          <w:szCs w:val="24"/>
        </w:rPr>
        <w:t>Задачи:</w:t>
      </w:r>
      <w:r w:rsidRPr="001577D3">
        <w:rPr>
          <w:rFonts w:ascii="Times New Roman" w:hAnsi="Times New Roman" w:cs="Times New Roman"/>
          <w:sz w:val="24"/>
          <w:szCs w:val="24"/>
        </w:rPr>
        <w:tab/>
      </w:r>
    </w:p>
    <w:p w:rsidR="00FC0DC4" w:rsidRDefault="00FC0DC4" w:rsidP="0053223B">
      <w:pPr>
        <w:pStyle w:val="ListParagraph"/>
        <w:numPr>
          <w:ilvl w:val="0"/>
          <w:numId w:val="1"/>
        </w:numPr>
        <w:tabs>
          <w:tab w:val="left" w:pos="7513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3430">
        <w:rPr>
          <w:rFonts w:ascii="Times New Roman" w:hAnsi="Times New Roman" w:cs="Times New Roman"/>
          <w:sz w:val="24"/>
          <w:szCs w:val="24"/>
        </w:rPr>
        <w:t>Определение минерального, количественного состава шлихов</w:t>
      </w:r>
      <w:r>
        <w:rPr>
          <w:rFonts w:ascii="Times New Roman" w:hAnsi="Times New Roman" w:cs="Times New Roman"/>
          <w:sz w:val="24"/>
          <w:szCs w:val="24"/>
        </w:rPr>
        <w:t xml:space="preserve"> россыпного месторождения</w:t>
      </w:r>
      <w:r w:rsidRPr="00643430">
        <w:rPr>
          <w:rFonts w:ascii="Times New Roman" w:hAnsi="Times New Roman" w:cs="Times New Roman"/>
          <w:sz w:val="24"/>
          <w:szCs w:val="24"/>
        </w:rPr>
        <w:t>;</w:t>
      </w:r>
    </w:p>
    <w:p w:rsidR="00FC0DC4" w:rsidRPr="00643430" w:rsidRDefault="00FC0DC4" w:rsidP="0053223B">
      <w:pPr>
        <w:pStyle w:val="ListParagraph"/>
        <w:numPr>
          <w:ilvl w:val="0"/>
          <w:numId w:val="1"/>
        </w:numPr>
        <w:tabs>
          <w:tab w:val="left" w:pos="7513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3430">
        <w:rPr>
          <w:rFonts w:ascii="Times New Roman" w:hAnsi="Times New Roman" w:cs="Times New Roman"/>
          <w:sz w:val="24"/>
          <w:szCs w:val="24"/>
        </w:rPr>
        <w:t>Характеристика петрографических особенностей вмещающих пород</w:t>
      </w:r>
      <w:r>
        <w:rPr>
          <w:rFonts w:ascii="Times New Roman" w:hAnsi="Times New Roman" w:cs="Times New Roman"/>
          <w:sz w:val="24"/>
          <w:szCs w:val="24"/>
        </w:rPr>
        <w:t xml:space="preserve"> коренного месторождения</w:t>
      </w:r>
      <w:r w:rsidRPr="00643430">
        <w:rPr>
          <w:rFonts w:ascii="Times New Roman" w:hAnsi="Times New Roman" w:cs="Times New Roman"/>
          <w:sz w:val="24"/>
          <w:szCs w:val="24"/>
        </w:rPr>
        <w:t>;</w:t>
      </w:r>
    </w:p>
    <w:p w:rsidR="00FC0DC4" w:rsidRPr="00643430" w:rsidRDefault="00FC0DC4" w:rsidP="0053223B">
      <w:pPr>
        <w:pStyle w:val="ListParagraph"/>
        <w:numPr>
          <w:ilvl w:val="0"/>
          <w:numId w:val="1"/>
        </w:numPr>
        <w:tabs>
          <w:tab w:val="left" w:pos="7513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3430">
        <w:rPr>
          <w:rFonts w:ascii="Times New Roman" w:hAnsi="Times New Roman" w:cs="Times New Roman"/>
          <w:sz w:val="24"/>
          <w:szCs w:val="24"/>
        </w:rPr>
        <w:t>Определение главных породообразующих минералов;</w:t>
      </w:r>
    </w:p>
    <w:p w:rsidR="00FC0DC4" w:rsidRPr="00643430" w:rsidRDefault="00FC0DC4" w:rsidP="0053223B">
      <w:pPr>
        <w:pStyle w:val="ListParagraph"/>
        <w:numPr>
          <w:ilvl w:val="0"/>
          <w:numId w:val="1"/>
        </w:numPr>
        <w:tabs>
          <w:tab w:val="left" w:pos="7513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3430">
        <w:rPr>
          <w:rFonts w:ascii="Times New Roman" w:hAnsi="Times New Roman" w:cs="Times New Roman"/>
          <w:sz w:val="24"/>
          <w:szCs w:val="24"/>
        </w:rPr>
        <w:t>Выяснение текстурно-структурных особенностей пород;</w:t>
      </w:r>
    </w:p>
    <w:p w:rsidR="00FC0DC4" w:rsidRPr="00643430" w:rsidRDefault="00FC0DC4" w:rsidP="0053223B">
      <w:pPr>
        <w:pStyle w:val="ListParagraph"/>
        <w:numPr>
          <w:ilvl w:val="0"/>
          <w:numId w:val="1"/>
        </w:numPr>
        <w:tabs>
          <w:tab w:val="left" w:pos="7513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3430">
        <w:rPr>
          <w:rFonts w:ascii="Times New Roman" w:hAnsi="Times New Roman" w:cs="Times New Roman"/>
          <w:sz w:val="24"/>
          <w:szCs w:val="24"/>
        </w:rPr>
        <w:t xml:space="preserve">Определение и изучение акцессорных </w:t>
      </w:r>
      <w:r>
        <w:rPr>
          <w:rFonts w:ascii="Times New Roman" w:hAnsi="Times New Roman" w:cs="Times New Roman"/>
          <w:sz w:val="24"/>
          <w:szCs w:val="24"/>
        </w:rPr>
        <w:t xml:space="preserve"> и рудных </w:t>
      </w:r>
      <w:r w:rsidRPr="00643430">
        <w:rPr>
          <w:rFonts w:ascii="Times New Roman" w:hAnsi="Times New Roman" w:cs="Times New Roman"/>
          <w:sz w:val="24"/>
          <w:szCs w:val="24"/>
        </w:rPr>
        <w:t>минералов.</w:t>
      </w:r>
    </w:p>
    <w:p w:rsidR="00FC0DC4" w:rsidRPr="0011771C" w:rsidRDefault="00FC0DC4" w:rsidP="0011771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1771C">
        <w:rPr>
          <w:rFonts w:ascii="Times New Roman" w:hAnsi="Times New Roman" w:cs="Times New Roman"/>
          <w:b/>
          <w:bCs/>
          <w:sz w:val="28"/>
          <w:szCs w:val="28"/>
        </w:rPr>
        <w:t>Глава 1. Геологическое строение района и полезные ископаемые.</w:t>
      </w:r>
    </w:p>
    <w:p w:rsidR="00FC0DC4" w:rsidRPr="00FF6B98" w:rsidRDefault="00FC0DC4" w:rsidP="00D9256C">
      <w:pPr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F6B98">
        <w:rPr>
          <w:rFonts w:ascii="Times New Roman" w:hAnsi="Times New Roman" w:cs="Times New Roman"/>
          <w:sz w:val="24"/>
          <w:szCs w:val="24"/>
        </w:rPr>
        <w:t>В административном отношении район относится к Аяно-Майскому району Хабаровского края (Рис.1</w:t>
      </w:r>
      <w:r>
        <w:rPr>
          <w:rFonts w:ascii="Times New Roman" w:hAnsi="Times New Roman" w:cs="Times New Roman"/>
          <w:sz w:val="24"/>
          <w:szCs w:val="24"/>
        </w:rPr>
        <w:t>.1</w:t>
      </w:r>
      <w:r w:rsidRPr="00FF6B98">
        <w:rPr>
          <w:rFonts w:ascii="Times New Roman" w:hAnsi="Times New Roman" w:cs="Times New Roman"/>
          <w:sz w:val="24"/>
          <w:szCs w:val="24"/>
        </w:rPr>
        <w:t xml:space="preserve">).  </w:t>
      </w:r>
    </w:p>
    <w:p w:rsidR="00FC0DC4" w:rsidRPr="00FF6B98" w:rsidRDefault="00FC0DC4" w:rsidP="00FF6B98">
      <w:pPr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F6B98">
        <w:rPr>
          <w:rFonts w:ascii="Times New Roman" w:hAnsi="Times New Roman" w:cs="Times New Roman"/>
          <w:color w:val="000000"/>
          <w:sz w:val="24"/>
          <w:szCs w:val="24"/>
        </w:rPr>
        <w:t xml:space="preserve">Территория Хабаровского края издавна привлекает внимание своей золотоносностью. Промышленное освоение россыпей золота ведется с конца 19 века. Рудные месторождения в небольших объемах отрабатывались в 40–60 годах прошлого века, затем добыча рудного золота на ряде месторождений была возобновлена в конце 80-х – начале 90-х годов и постоянно нарастала, что позволило Хабаровскому краю в 2004 году выйти на третье место в России по добыче золота после Красноярского края и Магаданской области. </w:t>
      </w:r>
    </w:p>
    <w:p w:rsidR="00FC0DC4" w:rsidRPr="00FF6B98" w:rsidRDefault="00FC0DC4" w:rsidP="00FF6B98">
      <w:pPr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F6B98">
        <w:rPr>
          <w:rFonts w:ascii="Times New Roman" w:hAnsi="Times New Roman" w:cs="Times New Roman"/>
          <w:color w:val="000000"/>
          <w:sz w:val="24"/>
          <w:szCs w:val="24"/>
        </w:rPr>
        <w:t>В то же время при увеличении объемов добычи на фоне сокращения геологоразведочных работ возник дисбаланс между добычей и приростом разведанных запасов золота. Опережающий рост добычи удерживался на протяжении около пяти лет. Крайне актуальным для предприятий, добывающих золото на территории Хабаровского края, стало выявление и подготовка к промышленному освоению новых месторождений.</w:t>
      </w:r>
    </w:p>
    <w:p w:rsidR="00FC0DC4" w:rsidRPr="00FF6B98" w:rsidRDefault="00FC0DC4" w:rsidP="00FF6B98">
      <w:pPr>
        <w:pStyle w:val="BodyTextIndent2"/>
        <w:tabs>
          <w:tab w:val="left" w:pos="0"/>
        </w:tabs>
        <w:spacing w:after="0" w:line="360" w:lineRule="auto"/>
        <w:ind w:left="0" w:firstLine="73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F6B98">
        <w:rPr>
          <w:rFonts w:ascii="Times New Roman" w:hAnsi="Times New Roman" w:cs="Times New Roman"/>
          <w:color w:val="000000"/>
          <w:sz w:val="24"/>
          <w:szCs w:val="24"/>
        </w:rPr>
        <w:t xml:space="preserve">Разнообразны и полезные ископаемые этой территории. В целом на карте минерагенического районирования Хабаровского края представлены более 80 видов различных полезных ископаемых. Площади их распространения сгруппированы в 8 минерагенических провинций: Верхояно-Колымская, Охотско-Чукотская, </w:t>
      </w:r>
      <w:r w:rsidRPr="00FF6B98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Учуро-Майская </w:t>
      </w:r>
      <w:r w:rsidRPr="00FF6B98">
        <w:rPr>
          <w:rFonts w:ascii="Times New Roman" w:hAnsi="Times New Roman" w:cs="Times New Roman"/>
          <w:color w:val="000000"/>
          <w:sz w:val="24"/>
          <w:szCs w:val="24"/>
        </w:rPr>
        <w:t>(относится к рассматриваемому району), Алданская, Становая, Амуро-Охотская, Ханкайско-Буреинская, Сихотэ-Алинская. Профилирующим полезным ископаемым для большинства из них на территории Хабаровского края является золото.</w:t>
      </w:r>
    </w:p>
    <w:p w:rsidR="00FC0DC4" w:rsidRPr="00FF6B98" w:rsidRDefault="00FC0DC4" w:rsidP="00FF6B98">
      <w:pPr>
        <w:pStyle w:val="BodyTextIndent2"/>
        <w:tabs>
          <w:tab w:val="left" w:pos="0"/>
        </w:tabs>
        <w:spacing w:after="0" w:line="360" w:lineRule="auto"/>
        <w:ind w:left="0" w:firstLine="73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В Хабаровском крае </w:t>
      </w:r>
      <w:r w:rsidRPr="00FF6B98">
        <w:rPr>
          <w:rFonts w:ascii="Times New Roman" w:hAnsi="Times New Roman" w:cs="Times New Roman"/>
          <w:color w:val="000000"/>
          <w:sz w:val="24"/>
          <w:szCs w:val="24"/>
        </w:rPr>
        <w:t>известны пять рудно-россыпных узлов, один из которых  Кет-Капски</w:t>
      </w:r>
      <w:r>
        <w:rPr>
          <w:rFonts w:ascii="Times New Roman" w:hAnsi="Times New Roman" w:cs="Times New Roman"/>
          <w:color w:val="000000"/>
          <w:sz w:val="24"/>
          <w:szCs w:val="24"/>
        </w:rPr>
        <w:t>й рудно-россыпной узел, в пределах которого располагается месторождение Улахан.</w:t>
      </w:r>
    </w:p>
    <w:p w:rsidR="00FC0DC4" w:rsidRDefault="00FC0DC4" w:rsidP="00FF6B98">
      <w:pPr>
        <w:pStyle w:val="BodyTextIndent2"/>
        <w:tabs>
          <w:tab w:val="left" w:pos="0"/>
        </w:tabs>
        <w:spacing w:after="0" w:line="360" w:lineRule="auto"/>
        <w:ind w:left="0" w:firstLine="73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В </w:t>
      </w:r>
      <w:r w:rsidRPr="00FF6B98">
        <w:rPr>
          <w:rFonts w:ascii="Times New Roman" w:hAnsi="Times New Roman" w:cs="Times New Roman"/>
          <w:color w:val="000000"/>
          <w:sz w:val="24"/>
          <w:szCs w:val="24"/>
        </w:rPr>
        <w:t>Учуро-Майской минерагенической провинции выделяются два рудных района – Ингилийский с редкоземельной и ториевой специализацией и Кет-Капский золото- и платиноносный. Золоторудная и золотороссыпная минерализация сосредоточена в 9 рудно-россыпных узлах, где на территории Хабаровского края известны 12 месторождений золота среднего (Рябиновое) и мелкого масштаба (Залетное, Виктория, Крутое, Юпитер, Скарновое, Красивое, Улаханское – Комсомольская залежь, Левобережное, Василек, Шумный, Усмун). В пределах района известны также многочисленные россыпи и 43 рудопроявления золота. Рудные месторождения золота представлены преимущественно золото-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71"/>
      </w:tblGrid>
      <w:tr w:rsidR="00FC0DC4" w:rsidRPr="005B2935">
        <w:tc>
          <w:tcPr>
            <w:tcW w:w="9571" w:type="dxa"/>
          </w:tcPr>
          <w:p w:rsidR="00FC0DC4" w:rsidRPr="005B2935" w:rsidRDefault="00FC0DC4" w:rsidP="005B2935">
            <w:pPr>
              <w:tabs>
                <w:tab w:val="left" w:pos="7513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" o:spid="_x0000_i1025" type="#_x0000_t75" style="width:461.25pt;height:591.75pt;visibility:visible">
                  <v:imagedata r:id="rId7" o:title=""/>
                </v:shape>
              </w:pict>
            </w:r>
          </w:p>
        </w:tc>
      </w:tr>
      <w:tr w:rsidR="00FC0DC4" w:rsidRPr="005B2935">
        <w:tc>
          <w:tcPr>
            <w:tcW w:w="9571" w:type="dxa"/>
          </w:tcPr>
          <w:p w:rsidR="00FC0DC4" w:rsidRPr="005B2935" w:rsidRDefault="00FC0DC4" w:rsidP="005B2935">
            <w:pPr>
              <w:pStyle w:val="Heading1"/>
              <w:jc w:val="both"/>
              <w:rPr>
                <w:i w:val="0"/>
                <w:iCs w:val="0"/>
              </w:rPr>
            </w:pPr>
            <w:r w:rsidRPr="005B2935">
              <w:rPr>
                <w:i w:val="0"/>
                <w:iCs w:val="0"/>
              </w:rPr>
              <w:t xml:space="preserve">Рис.1.1. Географическое расположение Улаханского рудного поля (южное крыло Кет-Капского поднятия). </w:t>
            </w:r>
          </w:p>
        </w:tc>
      </w:tr>
    </w:tbl>
    <w:p w:rsidR="00FC0DC4" w:rsidRPr="00FF6B98" w:rsidRDefault="00FC0DC4" w:rsidP="00D9256C">
      <w:pPr>
        <w:pStyle w:val="BodyTextIndent2"/>
        <w:tabs>
          <w:tab w:val="left" w:pos="0"/>
        </w:tabs>
        <w:spacing w:after="0" w:line="360" w:lineRule="auto"/>
        <w:ind w:left="0" w:firstLine="14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F6B98">
        <w:rPr>
          <w:rFonts w:ascii="Times New Roman" w:hAnsi="Times New Roman" w:cs="Times New Roman"/>
          <w:color w:val="000000"/>
          <w:sz w:val="24"/>
          <w:szCs w:val="24"/>
        </w:rPr>
        <w:t>скарновым, реже золото-кварц-лимонитовым в карбонатных толщах и золотосеребряным типами оруденения.</w:t>
      </w:r>
    </w:p>
    <w:p w:rsidR="00FC0DC4" w:rsidRPr="00FF6B98" w:rsidRDefault="00FC0DC4" w:rsidP="00FF6B98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  <w:r w:rsidRPr="00FF6B98">
        <w:rPr>
          <w:sz w:val="24"/>
          <w:szCs w:val="24"/>
        </w:rPr>
        <w:t>Еще в 1932-33 гг Учуро-Чюльбинской экспедицией треста под руководством М.Я.Столяра установлена россыпная золотоносность и начата разработка россыпных месторождений золота. В 1951 г в Учурском районе И.П.Карташовым проведены геоморфологические исследования. Дана характеристика процессов формирования и типов рельефа, освещены перспективы россыпной золотоносности.</w:t>
      </w:r>
    </w:p>
    <w:p w:rsidR="00FC0DC4" w:rsidRPr="00FF6B98" w:rsidRDefault="00FC0DC4" w:rsidP="00FF6B98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FF6B98">
        <w:rPr>
          <w:rFonts w:ascii="Times New Roman" w:hAnsi="Times New Roman" w:cs="Times New Roman"/>
          <w:sz w:val="24"/>
          <w:szCs w:val="24"/>
        </w:rPr>
        <w:t>Поисками и разведкой россыпных месторождений золота в бассейне Улахан-Чайдаха с 1995 г также занимается Геологоразведочная экспедиция АС "Амур", подготовлены запасы россыпного металла в количестве около 1.6 т.</w:t>
      </w:r>
    </w:p>
    <w:p w:rsidR="00FC0DC4" w:rsidRPr="00FF6B98" w:rsidRDefault="00FC0DC4" w:rsidP="00FF6B98">
      <w:pPr>
        <w:tabs>
          <w:tab w:val="left" w:pos="0"/>
        </w:tabs>
        <w:spacing w:line="360" w:lineRule="auto"/>
        <w:ind w:firstLine="737"/>
        <w:jc w:val="both"/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</w:pPr>
      <w:r w:rsidRPr="00FF6B98">
        <w:rPr>
          <w:rFonts w:ascii="Times New Roman" w:hAnsi="Times New Roman" w:cs="Times New Roman"/>
          <w:color w:val="000000"/>
          <w:sz w:val="24"/>
          <w:szCs w:val="24"/>
        </w:rPr>
        <w:t>Современную минерально-сырьевую базу золотодобывающих предприятий в Хабаровском крае составляют вулканогенные субвулканические золото-кварцевые и близповерхностные золотосеребряные, а так же мезо- и гипабиссальные золото-скарновые месторождения. Поисковый задел перспективных рудопроявлений и площадей задействован на четверть. </w:t>
      </w:r>
      <w:r w:rsidRPr="00FF6B98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</w:p>
    <w:p w:rsidR="00FC0DC4" w:rsidRPr="00FF6B98" w:rsidRDefault="00FC0DC4" w:rsidP="00FF6B98">
      <w:pPr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F6B98">
        <w:rPr>
          <w:rFonts w:ascii="Times New Roman" w:hAnsi="Times New Roman" w:cs="Times New Roman"/>
          <w:color w:val="000000"/>
          <w:sz w:val="24"/>
          <w:szCs w:val="24"/>
        </w:rPr>
        <w:t>В Хабаровском крае возможно выявление новых перспективных золото промышленных типов золоторудных месторождений в черносланцевых углеродистых толщах геосинклинально-складчатых областей, карбонатном рифей-палеозойском чехле древних кратонов, крупно объемного золото-меднопорфирового оруденения в вулканических зонах и участках тектоно-магматической активизации складчатых областей (Запорожцев, 2006).</w:t>
      </w:r>
    </w:p>
    <w:p w:rsidR="00FC0DC4" w:rsidRDefault="00FC0DC4" w:rsidP="00D9256C">
      <w:pPr>
        <w:pStyle w:val="BodyTextIndent"/>
        <w:widowControl w:val="0"/>
        <w:tabs>
          <w:tab w:val="left" w:pos="0"/>
        </w:tabs>
        <w:spacing w:line="360" w:lineRule="auto"/>
        <w:ind w:firstLine="737"/>
        <w:rPr>
          <w:sz w:val="24"/>
          <w:szCs w:val="24"/>
        </w:rPr>
      </w:pPr>
      <w:r w:rsidRPr="00FF6B98">
        <w:rPr>
          <w:sz w:val="24"/>
          <w:szCs w:val="24"/>
        </w:rPr>
        <w:t>Рассматриваемый район расположен на юго-восточной окраине Сибирской платформы, в пределах Учурской впадины</w:t>
      </w:r>
      <w:r>
        <w:rPr>
          <w:sz w:val="24"/>
          <w:szCs w:val="24"/>
        </w:rPr>
        <w:t>. Он о</w:t>
      </w:r>
      <w:r w:rsidRPr="00FF6B98">
        <w:rPr>
          <w:sz w:val="24"/>
          <w:szCs w:val="24"/>
        </w:rPr>
        <w:t>хватывает южное крыло субширотного Кет-Капского поднятия. В геологическом строении принимают участие не выходящие на поверхность складчатые архейские образования фундамента и осадочные толщи нижнего рифея-кембрия, слагающие платформенный покров. Магматические образования Кет-Капского района принадлежат алданскому вулканогенно-интрузивному комплексу позднемезозойского возраста</w:t>
      </w:r>
      <w:r>
        <w:rPr>
          <w:sz w:val="24"/>
          <w:szCs w:val="24"/>
        </w:rPr>
        <w:t xml:space="preserve"> (Рис.1.2)</w:t>
      </w:r>
      <w:r w:rsidRPr="00FF6B98">
        <w:rPr>
          <w:sz w:val="24"/>
          <w:szCs w:val="24"/>
        </w:rPr>
        <w:t>. В металлогеническом отношении Улахан-Чайдахский рудный узел входит в Учурский золотоносный район</w:t>
      </w:r>
      <w:r>
        <w:rPr>
          <w:sz w:val="24"/>
          <w:szCs w:val="24"/>
        </w:rPr>
        <w:t xml:space="preserve"> (Бутвин, Отчет…,2002)</w:t>
      </w:r>
      <w:r w:rsidRPr="00FF6B98">
        <w:rPr>
          <w:sz w:val="24"/>
          <w:szCs w:val="24"/>
        </w:rPr>
        <w:t>.</w:t>
      </w:r>
    </w:p>
    <w:p w:rsidR="00FC0DC4" w:rsidRPr="00D9256C" w:rsidRDefault="00FC0DC4" w:rsidP="00D9256C">
      <w:pPr>
        <w:pStyle w:val="BodyTextIndent"/>
        <w:widowControl w:val="0"/>
        <w:tabs>
          <w:tab w:val="left" w:pos="0"/>
        </w:tabs>
        <w:spacing w:line="360" w:lineRule="auto"/>
        <w:ind w:firstLine="737"/>
        <w:rPr>
          <w:sz w:val="24"/>
          <w:szCs w:val="24"/>
        </w:rPr>
      </w:pP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1771C">
        <w:rPr>
          <w:rFonts w:ascii="Times New Roman" w:hAnsi="Times New Roman" w:cs="Times New Roman"/>
          <w:b/>
          <w:bCs/>
          <w:sz w:val="24"/>
          <w:szCs w:val="24"/>
        </w:rPr>
        <w:t>1.1. Стратиграфия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sz w:val="24"/>
          <w:szCs w:val="24"/>
        </w:rPr>
        <w:t>Осадочные образования платформенного чехла представлены нижнерифейскими карбонатно-терригенными породами омахтинской и эннинской свит, существенно карбонатными отложениями венда (устьюдомская свита) и нижнего кембрия (пестроцветная и тумулдурская свиты). К стратифицированным образованиям отнесены также туфы раннемелового возраста, слагающие центральную часть Улаханской кальдеры. Повсеместно развиты рыхлые четвертичные образования различного генезиса.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71"/>
      </w:tblGrid>
      <w:tr w:rsidR="00FC0DC4" w:rsidRPr="005B2935">
        <w:tc>
          <w:tcPr>
            <w:tcW w:w="9571" w:type="dxa"/>
          </w:tcPr>
          <w:p w:rsidR="00FC0DC4" w:rsidRPr="005B2935" w:rsidRDefault="00FC0DC4" w:rsidP="005B2935">
            <w:pPr>
              <w:widowControl w:val="0"/>
              <w:tabs>
                <w:tab w:val="left" w:pos="0"/>
              </w:tabs>
              <w:spacing w:after="0" w:line="36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B2935">
              <w:rPr>
                <w:noProof/>
                <w:sz w:val="24"/>
                <w:szCs w:val="24"/>
                <w:lang w:eastAsia="ru-RU"/>
              </w:rPr>
              <w:pict>
                <v:shape id="Рисунок 6" o:spid="_x0000_i1026" type="#_x0000_t75" style="width:461.25pt;height:387.75pt;visibility:visible">
                  <v:imagedata r:id="rId8" o:title=""/>
                </v:shape>
              </w:pict>
            </w:r>
          </w:p>
        </w:tc>
      </w:tr>
      <w:tr w:rsidR="00FC0DC4" w:rsidRPr="005B2935">
        <w:tc>
          <w:tcPr>
            <w:tcW w:w="9571" w:type="dxa"/>
          </w:tcPr>
          <w:p w:rsidR="00FC0DC4" w:rsidRPr="005B2935" w:rsidRDefault="00FC0DC4" w:rsidP="005B2935">
            <w:pPr>
              <w:widowControl w:val="0"/>
              <w:tabs>
                <w:tab w:val="left" w:pos="0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Рис.1.2. Геологическое строение района. Масштаб 1:25000,Составил В.Н. Бутвин, 2000г.</w:t>
            </w:r>
          </w:p>
        </w:tc>
      </w:tr>
    </w:tbl>
    <w:p w:rsidR="00FC0DC4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  <w:r w:rsidRPr="0011771C">
        <w:rPr>
          <w:sz w:val="24"/>
          <w:szCs w:val="24"/>
        </w:rPr>
        <w:tab/>
      </w: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4948DE">
      <w:pPr>
        <w:pStyle w:val="BodyText"/>
        <w:widowControl w:val="0"/>
        <w:tabs>
          <w:tab w:val="left" w:pos="0"/>
        </w:tabs>
        <w:ind w:firstLine="737"/>
        <w:jc w:val="right"/>
        <w:rPr>
          <w:sz w:val="24"/>
          <w:szCs w:val="24"/>
        </w:rPr>
      </w:pPr>
      <w:r>
        <w:rPr>
          <w:sz w:val="24"/>
          <w:szCs w:val="24"/>
        </w:rPr>
        <w:t>Продолжение Рис.1.2.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71"/>
      </w:tblGrid>
      <w:tr w:rsidR="00FC0DC4" w:rsidRPr="005B2935">
        <w:tc>
          <w:tcPr>
            <w:tcW w:w="9571" w:type="dxa"/>
          </w:tcPr>
          <w:p w:rsidR="00FC0DC4" w:rsidRPr="005B2935" w:rsidRDefault="00FC0DC4" w:rsidP="005B2935">
            <w:pPr>
              <w:pStyle w:val="BodyText"/>
              <w:widowControl w:val="0"/>
              <w:tabs>
                <w:tab w:val="left" w:pos="0"/>
              </w:tabs>
              <w:jc w:val="both"/>
              <w:rPr>
                <w:sz w:val="24"/>
                <w:szCs w:val="24"/>
              </w:rPr>
            </w:pPr>
            <w:r w:rsidRPr="005B2935">
              <w:rPr>
                <w:noProof/>
                <w:sz w:val="24"/>
                <w:szCs w:val="24"/>
              </w:rPr>
              <w:pict>
                <v:shape id="Рисунок 3" o:spid="_x0000_i1027" type="#_x0000_t75" style="width:463.5pt;height:615pt;visibility:visible">
                  <v:imagedata r:id="rId9" o:title=""/>
                </v:shape>
              </w:pict>
            </w:r>
          </w:p>
        </w:tc>
      </w:tr>
    </w:tbl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</w:p>
    <w:p w:rsidR="00FC0DC4" w:rsidRDefault="00FC0DC4" w:rsidP="004948DE">
      <w:pPr>
        <w:pStyle w:val="BodyText"/>
        <w:widowControl w:val="0"/>
        <w:tabs>
          <w:tab w:val="left" w:pos="0"/>
        </w:tabs>
        <w:ind w:firstLine="737"/>
        <w:jc w:val="right"/>
        <w:rPr>
          <w:sz w:val="24"/>
          <w:szCs w:val="24"/>
        </w:rPr>
      </w:pPr>
      <w:r>
        <w:rPr>
          <w:sz w:val="24"/>
          <w:szCs w:val="24"/>
        </w:rPr>
        <w:t>Продолжение Рис.1.2.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71"/>
      </w:tblGrid>
      <w:tr w:rsidR="00FC0DC4" w:rsidRPr="005B2935">
        <w:tc>
          <w:tcPr>
            <w:tcW w:w="9571" w:type="dxa"/>
          </w:tcPr>
          <w:p w:rsidR="00FC0DC4" w:rsidRPr="005B2935" w:rsidRDefault="00FC0DC4" w:rsidP="005B2935">
            <w:pPr>
              <w:pStyle w:val="BodyText"/>
              <w:widowControl w:val="0"/>
              <w:tabs>
                <w:tab w:val="left" w:pos="0"/>
              </w:tabs>
              <w:jc w:val="both"/>
              <w:rPr>
                <w:sz w:val="24"/>
                <w:szCs w:val="24"/>
              </w:rPr>
            </w:pPr>
            <w:r w:rsidRPr="005B2935">
              <w:rPr>
                <w:noProof/>
                <w:sz w:val="24"/>
                <w:szCs w:val="24"/>
              </w:rPr>
              <w:pict>
                <v:shape id="Рисунок 2" o:spid="_x0000_i1028" type="#_x0000_t75" style="width:467.25pt;height:497.25pt;visibility:visible">
                  <v:imagedata r:id="rId10" o:title=""/>
                </v:shape>
              </w:pict>
            </w:r>
          </w:p>
        </w:tc>
      </w:tr>
    </w:tbl>
    <w:p w:rsidR="00FC0DC4" w:rsidRPr="0011771C" w:rsidRDefault="00FC0DC4" w:rsidP="004948DE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i/>
          <w:iCs/>
          <w:sz w:val="24"/>
          <w:szCs w:val="24"/>
        </w:rPr>
        <w:t>Омахтинская свита (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11771C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om</w:t>
      </w:r>
      <w:r w:rsidRPr="0011771C">
        <w:rPr>
          <w:rFonts w:ascii="Times New Roman" w:hAnsi="Times New Roman" w:cs="Times New Roman"/>
          <w:i/>
          <w:iCs/>
          <w:sz w:val="24"/>
          <w:szCs w:val="24"/>
        </w:rPr>
        <w:t>).</w:t>
      </w:r>
      <w:r w:rsidRPr="0011771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1771C">
        <w:rPr>
          <w:rFonts w:ascii="Times New Roman" w:hAnsi="Times New Roman" w:cs="Times New Roman"/>
          <w:sz w:val="24"/>
          <w:szCs w:val="24"/>
        </w:rPr>
        <w:t>По литологическому составу отложения подразделяются на 3 подсвиты. Нижняя сложена преимущественно доломитами, в меньшем количестве присутствуют песчанистые, глинистые, кремнистые и известковистые доломиты, прослои мелко-среднезернистых полевошпат-кварцевых песчаников и алевролитов. Мощность подсвиты более 150 м.</w:t>
      </w:r>
    </w:p>
    <w:p w:rsidR="00FC0DC4" w:rsidRPr="0011771C" w:rsidRDefault="00FC0DC4" w:rsidP="004948DE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sz w:val="24"/>
          <w:szCs w:val="24"/>
        </w:rPr>
        <w:t xml:space="preserve">Средняя подсвита выделена по существенно песчаниковому составу. Сложена мелко-среднезернистыми кварцевыми и полевошпат-кварцевыми песчаниками с глинисто-кремнистым и карбонатным цементом. Подчиненное значение имеют доломиты и их песчанистые и глинистые разности, более характерные для низов пачки. </w:t>
      </w:r>
      <w:r w:rsidRPr="0011771C">
        <w:rPr>
          <w:rFonts w:ascii="Times New Roman" w:hAnsi="Times New Roman" w:cs="Times New Roman"/>
          <w:spacing w:val="-4"/>
          <w:sz w:val="24"/>
          <w:szCs w:val="24"/>
        </w:rPr>
        <w:t>Повсеместно распространены маломощные (1-5 см) прослои темно- и зелено-серых алевролитов. Мощность подсвиты 105 м.</w:t>
      </w:r>
    </w:p>
    <w:p w:rsidR="00FC0DC4" w:rsidRPr="0011771C" w:rsidRDefault="00FC0DC4" w:rsidP="0011771C">
      <w:pPr>
        <w:pStyle w:val="BodyText"/>
        <w:widowControl w:val="0"/>
        <w:tabs>
          <w:tab w:val="left" w:pos="0"/>
        </w:tabs>
        <w:ind w:firstLine="737"/>
        <w:jc w:val="both"/>
        <w:rPr>
          <w:sz w:val="24"/>
          <w:szCs w:val="24"/>
        </w:rPr>
      </w:pPr>
      <w:r w:rsidRPr="0011771C">
        <w:rPr>
          <w:sz w:val="24"/>
          <w:szCs w:val="24"/>
        </w:rPr>
        <w:t>В составе верхней подсвиты преобладают доломиты, часто с примесью песчаного, глинистого, известкового материала. По всему разрезу отмечаются прослои мощностью 0.1-2 м полевошпат-кварцевых и кварц-полевошпатовых песчаников мелкой и средней зернистости, темно-серых алевролитов. Мощность верхней подсвиты 70-80 м.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i/>
          <w:iCs/>
          <w:sz w:val="24"/>
          <w:szCs w:val="24"/>
        </w:rPr>
        <w:t>Эннинская свита (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11771C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en</w:t>
      </w:r>
      <w:r w:rsidRPr="0011771C">
        <w:rPr>
          <w:rFonts w:ascii="Times New Roman" w:hAnsi="Times New Roman" w:cs="Times New Roman"/>
          <w:i/>
          <w:iCs/>
          <w:sz w:val="24"/>
          <w:szCs w:val="24"/>
        </w:rPr>
        <w:t>).</w:t>
      </w:r>
      <w:r w:rsidRPr="0011771C">
        <w:rPr>
          <w:rFonts w:ascii="Times New Roman" w:hAnsi="Times New Roman" w:cs="Times New Roman"/>
          <w:sz w:val="24"/>
          <w:szCs w:val="24"/>
        </w:rPr>
        <w:t xml:space="preserve"> Терригенные отложения эннинской свиты завершают разрез нижнего рифея, залегают с угловым несогласием на подстилающих породах. Мощность отложений невыдержанная, в юго-западном направлении уменьшается с 90 до 30 м за счет размыва в довендское время. Породы представлены крупно-грубозернистыми песчаниками характерного розоватого цвета с линзовидными прослоями гравелитов. В средней части разреза выделяется пачка темно-серых и серых мелкозернистых кварц-полевошпатовых песчаников и алевролитов мощностью 40-45 м.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i/>
          <w:iCs/>
          <w:sz w:val="24"/>
          <w:szCs w:val="24"/>
        </w:rPr>
        <w:t>Устьюдомская свита (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Vjd</w:t>
      </w:r>
      <w:r w:rsidRPr="0011771C">
        <w:rPr>
          <w:rFonts w:ascii="Times New Roman" w:hAnsi="Times New Roman" w:cs="Times New Roman"/>
          <w:i/>
          <w:iCs/>
          <w:sz w:val="24"/>
          <w:szCs w:val="24"/>
        </w:rPr>
        <w:t>).</w:t>
      </w:r>
      <w:r w:rsidRPr="0011771C">
        <w:rPr>
          <w:rFonts w:ascii="Times New Roman" w:hAnsi="Times New Roman" w:cs="Times New Roman"/>
          <w:sz w:val="24"/>
          <w:szCs w:val="24"/>
        </w:rPr>
        <w:t xml:space="preserve"> </w:t>
      </w:r>
      <w:r w:rsidRPr="0011771C">
        <w:rPr>
          <w:rFonts w:ascii="Times New Roman" w:hAnsi="Times New Roman" w:cs="Times New Roman"/>
          <w:spacing w:val="-4"/>
          <w:sz w:val="24"/>
          <w:szCs w:val="24"/>
        </w:rPr>
        <w:t>Устьюдомская свита без видимого углового несогласия залегает на размытой поверхности нижнерифейских образований. Подразделяется на обогащенную терригенным материалом нижнюю и чисто доломитовую верхнюю подсвиты.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sz w:val="24"/>
          <w:szCs w:val="24"/>
        </w:rPr>
        <w:t>Нижняя подсвита мощностью 70-80 м сложена доломитами и глинистыми доломитами с маломощными прослоями (0.1-0.2 м) алевролитов и мергелей. В средней части разреза выделяется пачка мощностью 7-8 м переслаивающихся оолитовых и массивных доломитов, являющаяся рудовмещающей на Улаханском месторождении. Завершается разрез пачкой (35-40 м) песчанистых доломитов с 2-3 прослоями крупно-среднезернистых кварцевых песчаников мощностью 0.2-1.5 м.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sz w:val="24"/>
          <w:szCs w:val="24"/>
        </w:rPr>
        <w:t xml:space="preserve">Верхняя подсвита представлена монотонной толщей серых тонко-мелкозернис-тых доломитов и известковистых доломитов, мощность 160-180 м. 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i/>
          <w:iCs/>
          <w:sz w:val="24"/>
          <w:szCs w:val="24"/>
        </w:rPr>
        <w:t>Пестроцветная свита (Є</w:t>
      </w:r>
      <w:r w:rsidRPr="0011771C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ps</w:t>
      </w:r>
      <w:r w:rsidRPr="0011771C">
        <w:rPr>
          <w:rFonts w:ascii="Times New Roman" w:hAnsi="Times New Roman" w:cs="Times New Roman"/>
          <w:i/>
          <w:iCs/>
          <w:sz w:val="24"/>
          <w:szCs w:val="24"/>
        </w:rPr>
        <w:t>).</w:t>
      </w:r>
      <w:r w:rsidRPr="0011771C">
        <w:rPr>
          <w:rFonts w:ascii="Times New Roman" w:hAnsi="Times New Roman" w:cs="Times New Roman"/>
          <w:i/>
          <w:iCs/>
          <w:sz w:val="24"/>
          <w:szCs w:val="24"/>
        </w:rPr>
        <w:sym w:font="Playbill" w:char="0020"/>
      </w:r>
      <w:r w:rsidRPr="0011771C">
        <w:rPr>
          <w:rFonts w:ascii="Times New Roman" w:hAnsi="Times New Roman" w:cs="Times New Roman"/>
          <w:sz w:val="24"/>
          <w:szCs w:val="24"/>
        </w:rPr>
        <w:t xml:space="preserve"> Отложения пестроцветной свиты согласно залегают на доломитах венда. Представлены переслаивающимися известняками, мергелями, известковыми доломитами. Отличительным признаком пород пестроцветной свиты является их красно-бурый, сиреневый, желто-серый цвет. Мощность свиты 80-110 м. 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i/>
          <w:iCs/>
          <w:sz w:val="24"/>
          <w:szCs w:val="24"/>
        </w:rPr>
        <w:t>Тумулдурская свита (Є</w:t>
      </w:r>
      <w:r w:rsidRPr="0011771C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tm</w:t>
      </w:r>
      <w:r w:rsidRPr="0011771C">
        <w:rPr>
          <w:rFonts w:ascii="Times New Roman" w:hAnsi="Times New Roman" w:cs="Times New Roman"/>
          <w:i/>
          <w:iCs/>
          <w:sz w:val="24"/>
          <w:szCs w:val="24"/>
        </w:rPr>
        <w:t>).</w:t>
      </w:r>
      <w:r w:rsidRPr="0011771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1771C">
        <w:rPr>
          <w:rFonts w:ascii="Times New Roman" w:hAnsi="Times New Roman" w:cs="Times New Roman"/>
          <w:sz w:val="24"/>
          <w:szCs w:val="24"/>
        </w:rPr>
        <w:t>Породы тумулдурской свиты согласно перекрывают пестроцветные образования, представлены</w:t>
      </w:r>
      <w:r w:rsidRPr="0011771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1771C">
        <w:rPr>
          <w:rFonts w:ascii="Times New Roman" w:hAnsi="Times New Roman" w:cs="Times New Roman"/>
          <w:sz w:val="24"/>
          <w:szCs w:val="24"/>
        </w:rPr>
        <w:t>известковистыми, песчанистыми и глинистыми доломитами, известняками и доломитистыми известняками. Цвет пород вверх по разрезу постепенно сменяется от темно-серого до с</w:t>
      </w:r>
      <w:r>
        <w:rPr>
          <w:rFonts w:ascii="Times New Roman" w:hAnsi="Times New Roman" w:cs="Times New Roman"/>
          <w:sz w:val="24"/>
          <w:szCs w:val="24"/>
        </w:rPr>
        <w:t xml:space="preserve">еро-белого. Мощность свиты </w:t>
      </w:r>
      <w:r w:rsidRPr="0011771C">
        <w:rPr>
          <w:rFonts w:ascii="Times New Roman" w:hAnsi="Times New Roman" w:cs="Times New Roman"/>
          <w:sz w:val="24"/>
          <w:szCs w:val="24"/>
        </w:rPr>
        <w:t xml:space="preserve"> 220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1771C">
        <w:rPr>
          <w:rFonts w:ascii="Times New Roman" w:hAnsi="Times New Roman" w:cs="Times New Roman"/>
          <w:sz w:val="24"/>
          <w:szCs w:val="24"/>
        </w:rPr>
        <w:t>м.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i/>
          <w:iCs/>
          <w:sz w:val="24"/>
          <w:szCs w:val="24"/>
        </w:rPr>
        <w:t>Нижнемеловые туфы андезитового и трахиандезитового состава (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K</w:t>
      </w:r>
      <w:r w:rsidRPr="0011771C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t</w:t>
      </w:r>
      <w:r w:rsidRPr="0011771C">
        <w:rPr>
          <w:rFonts w:ascii="Times New Roman" w:hAnsi="Times New Roman" w:cs="Times New Roman"/>
          <w:i/>
          <w:iCs/>
          <w:sz w:val="24"/>
          <w:szCs w:val="24"/>
        </w:rPr>
        <w:t>), туфопесчаники (К</w:t>
      </w:r>
      <w:r w:rsidRPr="0011771C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 w:rsidRPr="0011771C">
        <w:rPr>
          <w:rFonts w:ascii="Times New Roman" w:hAnsi="Times New Roman" w:cs="Times New Roman"/>
          <w:i/>
          <w:iCs/>
          <w:sz w:val="24"/>
          <w:szCs w:val="24"/>
          <w:lang w:val="en-US"/>
        </w:rPr>
        <w:t>tp</w:t>
      </w:r>
      <w:r w:rsidRPr="0011771C">
        <w:rPr>
          <w:rFonts w:ascii="Times New Roman" w:hAnsi="Times New Roman" w:cs="Times New Roman"/>
          <w:i/>
          <w:iCs/>
          <w:sz w:val="24"/>
          <w:szCs w:val="24"/>
        </w:rPr>
        <w:t>)</w:t>
      </w:r>
      <w:r w:rsidRPr="0011771C">
        <w:rPr>
          <w:rFonts w:ascii="Times New Roman" w:hAnsi="Times New Roman" w:cs="Times New Roman"/>
          <w:sz w:val="24"/>
          <w:szCs w:val="24"/>
        </w:rPr>
        <w:t xml:space="preserve"> выполняют Улаханскую кальдеру в гольцовой зоне хребта Кет-Кап. В самостоятельную свиту не выделены и фигурируют в качестве толщи вулканогенно-осадочных пород. Среди свалов туфов нередко присутствуют обломки андезитов и трахиандезитов, слагающие как субвулканические, так и покровные тела.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sz w:val="24"/>
          <w:szCs w:val="24"/>
        </w:rPr>
        <w:t>Туфы кристалло-литокластические андезитового состава. Обломочный материал составляет 80-95% объема. Литокласты представлены андезитами, сиенитами - среднезернистыми, лейкократовыми мелкозернистыми, порфиробластовыми, порфировидными монцонитами, туфами андезитов, трахиандезитами. В небольшом количестве присутствуют диориты мелкозернистые, алевролиты, песчаники тонко-мелкозернистые (туфопесчаники?), бурые яшмовидные породы, альбитовые и кварц-альбитовые метасоматиты по эффузивам среднего состава и, возможно, среднезернистым сиенитам. По мере приближения к центру кальдеры в составе литокластов практически исчезают интрузивные породы, преобладают андезиты, менее распространены трахиандезиты, редко отмечаются диоритовые порфириты и альбитовые метасоматиты. Форма обломков угловатая, размер 0.3-20 мм, иногда достигает 10 см.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sz w:val="24"/>
          <w:szCs w:val="24"/>
        </w:rPr>
        <w:t>Среди кристаллокластов преобладает плагиоклаз, менее представлены калишпат, роговая обманка, пироксен. Размер кристаллов 0.1-2 мм. Цемент туфов микрозернистый, сложен вторичными минералами - альбитом, актинолитом, эпидотом, сфеном и рудным кубической формы, развивающимися по частицам вулканического стекла среднего состава.</w:t>
      </w:r>
      <w:r w:rsidRPr="0011771C">
        <w:rPr>
          <w:rFonts w:ascii="Times New Roman" w:hAnsi="Times New Roman" w:cs="Times New Roman"/>
          <w:sz w:val="24"/>
          <w:szCs w:val="24"/>
        </w:rPr>
        <w:tab/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i/>
          <w:iCs/>
          <w:sz w:val="24"/>
          <w:szCs w:val="24"/>
        </w:rPr>
        <w:t xml:space="preserve">Четвертичные и современные отложения </w:t>
      </w:r>
      <w:r w:rsidRPr="0011771C">
        <w:rPr>
          <w:rFonts w:ascii="Times New Roman" w:hAnsi="Times New Roman" w:cs="Times New Roman"/>
          <w:sz w:val="24"/>
          <w:szCs w:val="24"/>
        </w:rPr>
        <w:t>представлены аллювиальными, пролювиальными, делювиальными и техногенными образованиями. Четвертичные аллювиальные валунно-галечные отложения (</w:t>
      </w:r>
      <w:r w:rsidRPr="0011771C">
        <w:rPr>
          <w:rFonts w:ascii="Times New Roman" w:hAnsi="Times New Roman" w:cs="Times New Roman"/>
          <w:sz w:val="24"/>
          <w:szCs w:val="24"/>
          <w:lang w:val="en-US"/>
        </w:rPr>
        <w:t>aQ</w:t>
      </w:r>
      <w:r w:rsidRPr="0011771C">
        <w:rPr>
          <w:rFonts w:ascii="Times New Roman" w:hAnsi="Times New Roman" w:cs="Times New Roman"/>
          <w:sz w:val="24"/>
          <w:szCs w:val="24"/>
          <w:vertAlign w:val="subscript"/>
        </w:rPr>
        <w:t>11</w:t>
      </w:r>
      <w:r w:rsidRPr="0011771C">
        <w:rPr>
          <w:rFonts w:ascii="Times New Roman" w:hAnsi="Times New Roman" w:cs="Times New Roman"/>
          <w:sz w:val="24"/>
          <w:szCs w:val="24"/>
        </w:rPr>
        <w:t xml:space="preserve">) сохранились в виде реликтов на бортах долины Лев.Улахан-Чайдаха. Мощность отложений 1-8 м, варьирует за счет денудации верхней части разреза. </w:t>
      </w:r>
      <w:r w:rsidRPr="0011771C">
        <w:rPr>
          <w:rFonts w:ascii="Times New Roman" w:hAnsi="Times New Roman" w:cs="Times New Roman"/>
          <w:spacing w:val="-4"/>
          <w:sz w:val="24"/>
          <w:szCs w:val="24"/>
        </w:rPr>
        <w:t>Пролювиально-делювиальные глыбово-щебнисто-супесчаные отложения (р</w:t>
      </w:r>
      <w:r w:rsidRPr="0011771C">
        <w:rPr>
          <w:rFonts w:ascii="Times New Roman" w:hAnsi="Times New Roman" w:cs="Times New Roman"/>
          <w:spacing w:val="-4"/>
          <w:sz w:val="24"/>
          <w:szCs w:val="24"/>
          <w:lang w:val="en-US"/>
        </w:rPr>
        <w:t>dQ</w:t>
      </w:r>
      <w:r w:rsidRPr="0011771C">
        <w:rPr>
          <w:rFonts w:ascii="Times New Roman" w:hAnsi="Times New Roman" w:cs="Times New Roman"/>
          <w:spacing w:val="-4"/>
          <w:sz w:val="24"/>
          <w:szCs w:val="24"/>
          <w:vertAlign w:val="subscript"/>
          <w:lang w:val="en-US"/>
        </w:rPr>
        <w:t>III</w:t>
      </w:r>
      <w:r w:rsidRPr="0011771C">
        <w:rPr>
          <w:rFonts w:ascii="Times New Roman" w:hAnsi="Times New Roman" w:cs="Times New Roman"/>
          <w:spacing w:val="-4"/>
          <w:sz w:val="24"/>
          <w:szCs w:val="24"/>
          <w:vertAlign w:val="subscript"/>
        </w:rPr>
        <w:t>-Н</w:t>
      </w:r>
      <w:r w:rsidRPr="0011771C">
        <w:rPr>
          <w:rFonts w:ascii="Times New Roman" w:hAnsi="Times New Roman" w:cs="Times New Roman"/>
          <w:spacing w:val="-4"/>
          <w:sz w:val="24"/>
          <w:szCs w:val="24"/>
        </w:rPr>
        <w:t>)</w:t>
      </w:r>
      <w:r w:rsidRPr="0011771C">
        <w:rPr>
          <w:rFonts w:ascii="Times New Roman" w:hAnsi="Times New Roman" w:cs="Times New Roman"/>
          <w:sz w:val="24"/>
          <w:szCs w:val="24"/>
        </w:rPr>
        <w:t xml:space="preserve"> выделены в истоках Лев.Улахан-Чайдаха на выположенном (3-5</w:t>
      </w:r>
      <w:r w:rsidRPr="0011771C">
        <w:rPr>
          <w:rFonts w:ascii="Times New Roman" w:hAnsi="Times New Roman" w:cs="Times New Roman"/>
          <w:sz w:val="24"/>
          <w:szCs w:val="24"/>
        </w:rPr>
        <w:sym w:font="Symbol" w:char="F0B0"/>
      </w:r>
      <w:r w:rsidRPr="0011771C">
        <w:rPr>
          <w:rFonts w:ascii="Times New Roman" w:hAnsi="Times New Roman" w:cs="Times New Roman"/>
          <w:sz w:val="24"/>
          <w:szCs w:val="24"/>
        </w:rPr>
        <w:t xml:space="preserve">) предгорном склоне. Поверхность склона заболочена, размывается десятками блуждающих временных водотоков. Обломки в копушах представлены породами гольцовой зоны, редко местными доломитами и песчаниками. Предполагаемая мощность рыхлого покрова 5-15 м. 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sz w:val="24"/>
          <w:szCs w:val="24"/>
        </w:rPr>
        <w:t>Современные аллювиальные галечно-валунные отложения (а</w:t>
      </w:r>
      <w:r w:rsidRPr="0011771C">
        <w:rPr>
          <w:rFonts w:ascii="Times New Roman" w:hAnsi="Times New Roman" w:cs="Times New Roman"/>
          <w:sz w:val="24"/>
          <w:szCs w:val="24"/>
          <w:lang w:val="en-US"/>
        </w:rPr>
        <w:t>Q</w:t>
      </w:r>
      <w:r w:rsidRPr="0011771C">
        <w:rPr>
          <w:rFonts w:ascii="Times New Roman" w:hAnsi="Times New Roman" w:cs="Times New Roman"/>
          <w:sz w:val="24"/>
          <w:szCs w:val="24"/>
          <w:vertAlign w:val="subscript"/>
        </w:rPr>
        <w:t>Н</w:t>
      </w:r>
      <w:r w:rsidRPr="0011771C">
        <w:rPr>
          <w:rFonts w:ascii="Times New Roman" w:hAnsi="Times New Roman" w:cs="Times New Roman"/>
          <w:sz w:val="24"/>
          <w:szCs w:val="24"/>
        </w:rPr>
        <w:t>) поймы и пойменной террасы 3-5 м уровня характеризуются неоднородной окатанностью. Мощность аллювия 4-7 м, в верховьях Лев.Улахан-Чайдахов достигает 11-17 м.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sz w:val="24"/>
          <w:szCs w:val="24"/>
        </w:rPr>
        <w:t>Техногенные образования (</w:t>
      </w:r>
      <w:r w:rsidRPr="0011771C">
        <w:rPr>
          <w:rFonts w:ascii="Times New Roman" w:hAnsi="Times New Roman" w:cs="Times New Roman"/>
          <w:sz w:val="24"/>
          <w:szCs w:val="24"/>
          <w:lang w:val="en-US"/>
        </w:rPr>
        <w:t>tQ</w:t>
      </w:r>
      <w:r w:rsidRPr="0011771C">
        <w:rPr>
          <w:rFonts w:ascii="Times New Roman" w:hAnsi="Times New Roman" w:cs="Times New Roman"/>
          <w:sz w:val="24"/>
          <w:szCs w:val="24"/>
          <w:vertAlign w:val="subscript"/>
        </w:rPr>
        <w:t>Н</w:t>
      </w:r>
      <w:r w:rsidRPr="0011771C">
        <w:rPr>
          <w:rFonts w:ascii="Times New Roman" w:hAnsi="Times New Roman" w:cs="Times New Roman"/>
          <w:sz w:val="24"/>
          <w:szCs w:val="24"/>
        </w:rPr>
        <w:t>) в долинах ручьев Лев.Улахан-Чайдах, представлены перемещенным аллювиальным материалом.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11771C">
        <w:rPr>
          <w:rFonts w:ascii="Times New Roman" w:hAnsi="Times New Roman" w:cs="Times New Roman"/>
          <w:spacing w:val="-2"/>
          <w:sz w:val="24"/>
          <w:szCs w:val="24"/>
        </w:rPr>
        <w:t>Кроме вышеперечисленных, на всей площади района распространены рыхлые склоновые и элювиальные образования мощностью 2-5 м, сложенные щебнисто-глыбовым, редко щебнистым материалом с дресвяно-суглинистым заполнителем.</w:t>
      </w:r>
    </w:p>
    <w:p w:rsidR="00FC0DC4" w:rsidRPr="0011771C" w:rsidRDefault="00FC0DC4" w:rsidP="0011771C">
      <w:pPr>
        <w:widowControl w:val="0"/>
        <w:tabs>
          <w:tab w:val="left" w:pos="0"/>
        </w:tabs>
        <w:spacing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  <w:r w:rsidRPr="0011771C">
        <w:rPr>
          <w:rFonts w:ascii="Times New Roman" w:hAnsi="Times New Roman" w:cs="Times New Roman"/>
          <w:b/>
          <w:bCs/>
          <w:sz w:val="24"/>
          <w:szCs w:val="24"/>
        </w:rPr>
        <w:t>1.2.Магматизм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>Магматические породы района связаны с мезозойским тектоно-магматическим циклом и принадлежат алданскому вулканогенно-интрузивному комплексу. Интрузивные и субвулканические тела сосредоточены в осевой части хребта Кет-Кап, что обусловлено общими очаговыми структурами, контролируемыми субширотной зоной глубинных разломов. В пределах Улахан-Чайдахского рудного узла по составу, морфологии и возрастным взаимоотношениям выделены 4 группы магматических образований, соответствующие первой, третьей, четвертой и пятой фазам алданского комплекса.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 xml:space="preserve">К </w:t>
      </w:r>
      <w:r w:rsidRPr="00BA7AAD">
        <w:rPr>
          <w:rFonts w:ascii="Times New Roman" w:hAnsi="Times New Roman" w:cs="Times New Roman"/>
          <w:i/>
          <w:iCs/>
          <w:sz w:val="24"/>
          <w:szCs w:val="24"/>
        </w:rPr>
        <w:t>первой фазе</w:t>
      </w:r>
      <w:r w:rsidRPr="00BA7AAD">
        <w:rPr>
          <w:rFonts w:ascii="Times New Roman" w:hAnsi="Times New Roman" w:cs="Times New Roman"/>
          <w:sz w:val="24"/>
          <w:szCs w:val="24"/>
        </w:rPr>
        <w:t xml:space="preserve"> отнесены пластообразные интрузии порфировидных кварцевых монцонитов позднеюрского возраста (</w:t>
      </w:r>
      <w:r w:rsidRPr="00BA7AAD">
        <w:rPr>
          <w:rFonts w:ascii="Times New Roman" w:hAnsi="Times New Roman" w:cs="Times New Roman"/>
          <w:sz w:val="24"/>
          <w:szCs w:val="24"/>
          <w:lang w:val="en-US"/>
        </w:rPr>
        <w:sym w:font="Times New Roman" w:char="0071"/>
      </w:r>
      <w:r w:rsidRPr="00BA7AAD">
        <w:rPr>
          <w:rFonts w:ascii="Times New Roman" w:hAnsi="Times New Roman" w:cs="Times New Roman"/>
          <w:sz w:val="24"/>
          <w:szCs w:val="24"/>
          <w:lang w:val="en-US"/>
        </w:rPr>
        <w:sym w:font="Symbol" w:char="F06D"/>
      </w:r>
      <w:r w:rsidRPr="00BA7AAD">
        <w:rPr>
          <w:rFonts w:ascii="Times New Roman" w:hAnsi="Times New Roman" w:cs="Times New Roman"/>
          <w:sz w:val="24"/>
          <w:szCs w:val="24"/>
        </w:rPr>
        <w:sym w:font="Courier New" w:char="004A"/>
      </w:r>
      <w:r w:rsidRPr="00BA7AA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BA7AAD">
        <w:rPr>
          <w:rFonts w:ascii="Times New Roman" w:hAnsi="Times New Roman" w:cs="Times New Roman"/>
          <w:sz w:val="24"/>
          <w:szCs w:val="24"/>
        </w:rPr>
        <w:t>), силлы и редкие дайки роговообманковых сиенит-порфиров (</w:t>
      </w:r>
      <w:r w:rsidRPr="00BA7AAD">
        <w:rPr>
          <w:rFonts w:ascii="Times New Roman" w:hAnsi="Times New Roman" w:cs="Times New Roman"/>
          <w:sz w:val="24"/>
          <w:szCs w:val="24"/>
        </w:rPr>
        <w:sym w:font="Symbol" w:char="F078"/>
      </w:r>
      <w:r w:rsidRPr="00BA7AAD">
        <w:rPr>
          <w:rFonts w:ascii="Times New Roman" w:hAnsi="Times New Roman" w:cs="Times New Roman"/>
          <w:sz w:val="24"/>
          <w:szCs w:val="24"/>
        </w:rPr>
        <w:sym w:font="Symbol" w:char="F070"/>
      </w:r>
      <w:r w:rsidRPr="00BA7AAD">
        <w:rPr>
          <w:rFonts w:ascii="Times New Roman" w:hAnsi="Times New Roman" w:cs="Times New Roman"/>
          <w:sz w:val="24"/>
          <w:szCs w:val="24"/>
        </w:rPr>
        <w:sym w:font="Courier New" w:char="004A"/>
      </w:r>
      <w:r w:rsidRPr="00BA7AA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BA7AAD">
        <w:rPr>
          <w:rFonts w:ascii="Times New Roman" w:hAnsi="Times New Roman" w:cs="Times New Roman"/>
          <w:sz w:val="24"/>
          <w:szCs w:val="24"/>
        </w:rPr>
        <w:t>). Интрузии кварцевых монцонитов распространены в полосе до 5 км от осевой линии хребта Кет-Кап, в отдельных случаях - до 10 км. По мере приближения к очаговым структурам мощность их возрастает от первых десятков м до 200-300 м. В том же направлении количество силлов в разрезе увеличивается от 1-2 до 10. Локализуются тела кварцевых монцонитов в осадочных толщах нижнего рифея, редко - в доломитах устьюдомской свиты. Залегание силлов от согласного до секущего под углом 5-10</w:t>
      </w:r>
      <w:r w:rsidRPr="00BA7AAD">
        <w:rPr>
          <w:rFonts w:ascii="Times New Roman" w:hAnsi="Times New Roman" w:cs="Times New Roman"/>
          <w:sz w:val="24"/>
          <w:szCs w:val="24"/>
        </w:rPr>
        <w:sym w:font="Symbol" w:char="F0B0"/>
      </w:r>
      <w:r w:rsidRPr="00BA7AAD">
        <w:rPr>
          <w:rFonts w:ascii="Times New Roman" w:hAnsi="Times New Roman" w:cs="Times New Roman"/>
          <w:sz w:val="24"/>
          <w:szCs w:val="24"/>
        </w:rPr>
        <w:t>. С внедрением пластообразных интрузий кварцевых монцонитов связано скарнирование вмещающих карбонатных пород, мощность приконтактовой зоны изменений 0.5-1 м.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 xml:space="preserve">Роговообманковые сиенит-порфиры - роговообманковые порфиры - слагают маломощные (первые м, редко до 6-8 м) силлы, распространенные на площади работ в породах омахтинской и эннинской свит. Количество их также возрастает с приближением к интрузивным массивам. </w:t>
      </w:r>
      <w:r w:rsidRPr="00BA7AAD">
        <w:rPr>
          <w:rFonts w:ascii="Times New Roman" w:hAnsi="Times New Roman" w:cs="Times New Roman"/>
          <w:sz w:val="24"/>
          <w:szCs w:val="24"/>
        </w:rPr>
        <w:tab/>
        <w:t xml:space="preserve">Для пород первой фазы при сохранении внешнего облика характерна изменчивость состава (от сиенитов до монцонитов и диоритов) и структуры основной массы. 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BA7AAD">
        <w:rPr>
          <w:rFonts w:ascii="Times New Roman" w:hAnsi="Times New Roman" w:cs="Times New Roman"/>
          <w:spacing w:val="-2"/>
          <w:sz w:val="24"/>
          <w:szCs w:val="24"/>
        </w:rPr>
        <w:t xml:space="preserve">Интрузивные тела </w:t>
      </w:r>
      <w:r w:rsidRPr="00BA7AAD">
        <w:rPr>
          <w:rFonts w:ascii="Times New Roman" w:hAnsi="Times New Roman" w:cs="Times New Roman"/>
          <w:i/>
          <w:iCs/>
          <w:spacing w:val="-2"/>
          <w:sz w:val="24"/>
          <w:szCs w:val="24"/>
        </w:rPr>
        <w:t>второй возрастной группы</w:t>
      </w:r>
      <w:r w:rsidRPr="00BA7AAD">
        <w:rPr>
          <w:rFonts w:ascii="Times New Roman" w:hAnsi="Times New Roman" w:cs="Times New Roman"/>
          <w:spacing w:val="-2"/>
          <w:sz w:val="24"/>
          <w:szCs w:val="24"/>
        </w:rPr>
        <w:t xml:space="preserve"> в районе не установлены.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i/>
          <w:iCs/>
          <w:sz w:val="24"/>
          <w:szCs w:val="24"/>
        </w:rPr>
        <w:t>Третья фаза</w:t>
      </w:r>
      <w:r w:rsidRPr="00BA7AAD">
        <w:rPr>
          <w:rFonts w:ascii="Times New Roman" w:hAnsi="Times New Roman" w:cs="Times New Roman"/>
          <w:sz w:val="24"/>
          <w:szCs w:val="24"/>
        </w:rPr>
        <w:t xml:space="preserve"> является основной в становлении магматизма рассматриваемого района, представлена сиенитами нормального ряда. Роговообманково-авгитовые сиениты (</w:t>
      </w:r>
      <w:r w:rsidRPr="00BA7AAD">
        <w:rPr>
          <w:rFonts w:ascii="Times New Roman" w:hAnsi="Times New Roman" w:cs="Times New Roman"/>
          <w:sz w:val="24"/>
          <w:szCs w:val="24"/>
        </w:rPr>
        <w:sym w:font="Symbol" w:char="F078"/>
      </w:r>
      <w:r w:rsidRPr="00BA7AAD">
        <w:rPr>
          <w:rFonts w:ascii="Times New Roman" w:hAnsi="Times New Roman" w:cs="Times New Roman"/>
          <w:sz w:val="24"/>
          <w:szCs w:val="24"/>
        </w:rPr>
        <w:t>К</w:t>
      </w:r>
      <w:r w:rsidRPr="00BA7AA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BA7AAD">
        <w:rPr>
          <w:rFonts w:ascii="Times New Roman" w:hAnsi="Times New Roman" w:cs="Times New Roman"/>
          <w:sz w:val="24"/>
          <w:szCs w:val="24"/>
        </w:rPr>
        <w:t>) слагают Улаханский лакколиты размером 3</w:t>
      </w:r>
      <w:r w:rsidRPr="00BA7AAD">
        <w:rPr>
          <w:rFonts w:ascii="Times New Roman" w:hAnsi="Times New Roman" w:cs="Times New Roman"/>
          <w:sz w:val="24"/>
          <w:szCs w:val="24"/>
        </w:rPr>
        <w:sym w:font="Symbol" w:char="F0B4"/>
      </w:r>
      <w:r w:rsidRPr="00BA7AAD">
        <w:rPr>
          <w:rFonts w:ascii="Times New Roman" w:hAnsi="Times New Roman" w:cs="Times New Roman"/>
          <w:sz w:val="24"/>
          <w:szCs w:val="24"/>
        </w:rPr>
        <w:t>6 км и 5</w:t>
      </w:r>
      <w:r w:rsidRPr="00BA7AAD">
        <w:rPr>
          <w:rFonts w:ascii="Times New Roman" w:hAnsi="Times New Roman" w:cs="Times New Roman"/>
          <w:sz w:val="24"/>
          <w:szCs w:val="24"/>
        </w:rPr>
        <w:sym w:font="Symbol" w:char="F0B4"/>
      </w:r>
      <w:r w:rsidRPr="00BA7AAD">
        <w:rPr>
          <w:rFonts w:ascii="Times New Roman" w:hAnsi="Times New Roman" w:cs="Times New Roman"/>
          <w:sz w:val="24"/>
          <w:szCs w:val="24"/>
        </w:rPr>
        <w:t>7 км, а также дайкообразные апофизы интрузивных массивов, залегающие большей частью субсогласно с вмещающими толщами, небольшие штоки размером сотни м</w:t>
      </w:r>
      <w:r>
        <w:rPr>
          <w:rFonts w:ascii="Times New Roman" w:hAnsi="Times New Roman" w:cs="Times New Roman"/>
          <w:sz w:val="24"/>
          <w:szCs w:val="24"/>
        </w:rPr>
        <w:t xml:space="preserve">етров. </w:t>
      </w:r>
      <w:r w:rsidRPr="00BA7AAD">
        <w:rPr>
          <w:rFonts w:ascii="Times New Roman" w:hAnsi="Times New Roman" w:cs="Times New Roman"/>
          <w:sz w:val="24"/>
          <w:szCs w:val="24"/>
        </w:rPr>
        <w:t>Порфиробластовые роговообман</w:t>
      </w:r>
      <w:r>
        <w:rPr>
          <w:rFonts w:ascii="Times New Roman" w:hAnsi="Times New Roman" w:cs="Times New Roman"/>
          <w:sz w:val="24"/>
          <w:szCs w:val="24"/>
        </w:rPr>
        <w:t>ково-авгитовые сиениты (</w:t>
      </w:r>
      <w:r w:rsidRPr="00BA7AAD">
        <w:rPr>
          <w:rFonts w:ascii="Times New Roman" w:hAnsi="Times New Roman" w:cs="Times New Roman"/>
          <w:sz w:val="24"/>
          <w:szCs w:val="24"/>
        </w:rPr>
        <w:sym w:font="Symbol" w:char="F078"/>
      </w:r>
      <w:r w:rsidRPr="00BA7AAD">
        <w:rPr>
          <w:rFonts w:ascii="Times New Roman" w:hAnsi="Times New Roman" w:cs="Times New Roman"/>
          <w:sz w:val="24"/>
          <w:szCs w:val="24"/>
        </w:rPr>
        <w:t>К</w:t>
      </w:r>
      <w:r w:rsidRPr="00BA7AA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BA7AAD">
        <w:rPr>
          <w:rFonts w:ascii="Times New Roman" w:hAnsi="Times New Roman" w:cs="Times New Roman"/>
          <w:sz w:val="24"/>
          <w:szCs w:val="24"/>
        </w:rPr>
        <w:t>) - гиганто-порфировые сиенит-порфиры - образуют дайкоподобное тело длиной 3 км при мощности 0.1-1 км, которое является восточным продолжением Улаханского массива и окаймляет с юга Улаханскую кальдеру. Порфиробластовые сиениты по составу и структуре идентичны вышеописанным среднезернистым сиенитам, отличаются присутствием крупных пластинчатых кристаллов плагиоклаза размером от 0.5</w:t>
      </w:r>
      <w:r w:rsidRPr="00BA7AAD">
        <w:rPr>
          <w:rFonts w:ascii="Times New Roman" w:hAnsi="Times New Roman" w:cs="Times New Roman"/>
          <w:sz w:val="24"/>
          <w:szCs w:val="24"/>
        </w:rPr>
        <w:sym w:font="Symbol" w:char="F0B4"/>
      </w:r>
      <w:r w:rsidRPr="00BA7AAD">
        <w:rPr>
          <w:rFonts w:ascii="Times New Roman" w:hAnsi="Times New Roman" w:cs="Times New Roman"/>
          <w:sz w:val="24"/>
          <w:szCs w:val="24"/>
        </w:rPr>
        <w:t>1.5 см до 3</w:t>
      </w:r>
      <w:r w:rsidRPr="00BA7AAD">
        <w:rPr>
          <w:rFonts w:ascii="Times New Roman" w:hAnsi="Times New Roman" w:cs="Times New Roman"/>
          <w:sz w:val="24"/>
          <w:szCs w:val="24"/>
        </w:rPr>
        <w:sym w:font="Symbol" w:char="F0B4"/>
      </w:r>
      <w:r w:rsidRPr="00BA7AAD">
        <w:rPr>
          <w:rFonts w:ascii="Times New Roman" w:hAnsi="Times New Roman" w:cs="Times New Roman"/>
          <w:sz w:val="24"/>
          <w:szCs w:val="24"/>
        </w:rPr>
        <w:t>12 см в количестве от 3-5 до 40 %.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>Лейкократовые кварцевые сиениты (</w:t>
      </w:r>
      <w:r w:rsidRPr="00BA7AAD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A7AAD">
        <w:rPr>
          <w:rFonts w:ascii="Times New Roman" w:hAnsi="Times New Roman" w:cs="Times New Roman"/>
          <w:sz w:val="24"/>
          <w:szCs w:val="24"/>
          <w:lang w:val="en-US"/>
        </w:rPr>
        <w:sym w:font="Times New Roman" w:char="0071"/>
      </w:r>
      <w:r w:rsidRPr="00BA7AAD">
        <w:rPr>
          <w:rFonts w:ascii="Times New Roman" w:hAnsi="Times New Roman" w:cs="Times New Roman"/>
          <w:sz w:val="24"/>
          <w:szCs w:val="24"/>
        </w:rPr>
        <w:sym w:font="Symbol" w:char="F078"/>
      </w:r>
      <w:r w:rsidRPr="00BA7AAD">
        <w:rPr>
          <w:rFonts w:ascii="Times New Roman" w:hAnsi="Times New Roman" w:cs="Times New Roman"/>
          <w:sz w:val="24"/>
          <w:szCs w:val="24"/>
        </w:rPr>
        <w:t>К</w:t>
      </w:r>
      <w:r w:rsidRPr="00BA7AA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BA7AAD">
        <w:rPr>
          <w:rFonts w:ascii="Times New Roman" w:hAnsi="Times New Roman" w:cs="Times New Roman"/>
          <w:sz w:val="24"/>
          <w:szCs w:val="24"/>
        </w:rPr>
        <w:t>) слагают довольно многочисленные дайки на периферии Улаханского массива в порфиробластовых сиенитах и породах устьюдомской и омахтинской свит. Мощность даек 0.5-20 м, протяженность до 300 м, простирание широтное и субпараллельное контакту основной интрузии, реже северо-восточное и субмеридиальное.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>С интрузивными массивами 3 фазы связаны все сколько-нибудь значительные проявления скарнов. Устойчивая пространственная ассоциация даек лейкократовых сиенитов с оруденелыми скарнами может свидетельствовать о связи гидротермалитов с магматическими образованиями данной группы.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i/>
          <w:iCs/>
          <w:sz w:val="24"/>
          <w:szCs w:val="24"/>
        </w:rPr>
        <w:t>Четвертая фаза</w:t>
      </w:r>
      <w:r w:rsidRPr="00BA7AAD">
        <w:rPr>
          <w:rFonts w:ascii="Times New Roman" w:hAnsi="Times New Roman" w:cs="Times New Roman"/>
          <w:sz w:val="24"/>
          <w:szCs w:val="24"/>
        </w:rPr>
        <w:t xml:space="preserve"> магматического комплекса обусловлена деятельностью Кет-Капского палеовулкана. Субвулканические образования выполняют оторочку кальдеры шириной 150-700 м, слагают редкие дайки мощностью до 5 м во вмещающих сиенитах и доломитах на удалении до 100 м от границы кальдеры. Среди туфов центральной части кальдеры распространены покровные тела (или силлы?) и дайки андезитов.</w:t>
      </w:r>
      <w:r w:rsidRPr="00BA7AAD">
        <w:rPr>
          <w:rFonts w:ascii="Times New Roman" w:hAnsi="Times New Roman" w:cs="Times New Roman"/>
          <w:sz w:val="24"/>
          <w:szCs w:val="24"/>
        </w:rPr>
        <w:tab/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>Монцонит-порфиры (</w:t>
      </w:r>
      <w:r w:rsidRPr="00BA7AAD">
        <w:rPr>
          <w:rFonts w:ascii="Times New Roman" w:hAnsi="Times New Roman" w:cs="Times New Roman"/>
          <w:sz w:val="24"/>
          <w:szCs w:val="24"/>
        </w:rPr>
        <w:sym w:font="Times New Roman" w:char="00B5"/>
      </w:r>
      <w:r w:rsidRPr="00BA7AAD">
        <w:rPr>
          <w:rFonts w:ascii="Times New Roman" w:hAnsi="Times New Roman" w:cs="Times New Roman"/>
          <w:sz w:val="24"/>
          <w:szCs w:val="24"/>
        </w:rPr>
        <w:sym w:font="Symbol" w:char="F070"/>
      </w:r>
      <w:r w:rsidRPr="00BA7AAD">
        <w:rPr>
          <w:rFonts w:ascii="Times New Roman" w:hAnsi="Times New Roman" w:cs="Times New Roman"/>
          <w:sz w:val="24"/>
          <w:szCs w:val="24"/>
        </w:rPr>
        <w:t>К</w:t>
      </w:r>
      <w:r w:rsidRPr="00BA7AA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BA7AAD">
        <w:rPr>
          <w:rFonts w:ascii="Times New Roman" w:hAnsi="Times New Roman" w:cs="Times New Roman"/>
          <w:sz w:val="24"/>
          <w:szCs w:val="24"/>
        </w:rPr>
        <w:t>) отнесены к 4 возрастной группе достаточно условно, по сходству состава, возможно, являются более поздними. Дайки монцонит-порфиров сопровождаются кварц-альбитовым метасоматозом вмещающих пород и, возможно, связаны с одной из стадий гидротермального оруденения.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 xml:space="preserve">Магматические образования </w:t>
      </w:r>
      <w:r w:rsidRPr="00BA7AAD">
        <w:rPr>
          <w:rFonts w:ascii="Times New Roman" w:hAnsi="Times New Roman" w:cs="Times New Roman"/>
          <w:i/>
          <w:iCs/>
          <w:sz w:val="24"/>
          <w:szCs w:val="24"/>
        </w:rPr>
        <w:t>пятой фазы</w:t>
      </w:r>
      <w:r w:rsidRPr="00BA7AAD">
        <w:rPr>
          <w:rFonts w:ascii="Times New Roman" w:hAnsi="Times New Roman" w:cs="Times New Roman"/>
          <w:sz w:val="24"/>
          <w:szCs w:val="24"/>
        </w:rPr>
        <w:t xml:space="preserve"> представлены многочисленными маломощными (десятки см - первые м) дайками трахитов, кварцевых сиенитов, субщелочных гранитов, единичными более крупными телами мощностью до 100 м и протяженностью до 2.5 км. Распространены среди вулканогенных образований, отдельные дайки трахитов встречены в доломитах устьюдомской свиты. Простирание даек субширотное, редко севе</w:t>
      </w:r>
      <w:r>
        <w:rPr>
          <w:rFonts w:ascii="Times New Roman" w:hAnsi="Times New Roman" w:cs="Times New Roman"/>
          <w:sz w:val="24"/>
          <w:szCs w:val="24"/>
        </w:rPr>
        <w:t>ро-восточное и северо-западное.</w:t>
      </w:r>
      <w:r w:rsidRPr="00745B4E">
        <w:rPr>
          <w:sz w:val="24"/>
          <w:szCs w:val="24"/>
        </w:rPr>
        <w:tab/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68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A7AAD">
        <w:rPr>
          <w:rFonts w:ascii="Times New Roman" w:hAnsi="Times New Roman" w:cs="Times New Roman"/>
          <w:b/>
          <w:bCs/>
          <w:sz w:val="24"/>
          <w:szCs w:val="24"/>
        </w:rPr>
        <w:t>1.3. Тектоника</w:t>
      </w:r>
    </w:p>
    <w:p w:rsidR="00FC0DC4" w:rsidRDefault="00FC0DC4" w:rsidP="002D2418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 xml:space="preserve">Тектоническая позиция района определяется принадлежностью краевой части Сибирской платформы и процессами тектоно-магматической активизации позднего мезозоя. Выходы пород архейского кристаллического фундамента известны только за пределами района. Платформенный чехол сложен слабо дислоцированными осадочными толщами </w:t>
      </w:r>
      <w:r>
        <w:rPr>
          <w:rFonts w:ascii="Times New Roman" w:hAnsi="Times New Roman" w:cs="Times New Roman"/>
          <w:sz w:val="24"/>
          <w:szCs w:val="24"/>
        </w:rPr>
        <w:t>нижнего рифея, венда и кембрия.</w:t>
      </w:r>
    </w:p>
    <w:p w:rsidR="00FC0DC4" w:rsidRDefault="00FC0DC4" w:rsidP="002D2418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>Основной структурной единицей района является субширотное Кет-Капское поднятие, в пределах которого локализуются про</w:t>
      </w:r>
      <w:r>
        <w:rPr>
          <w:rFonts w:ascii="Times New Roman" w:hAnsi="Times New Roman" w:cs="Times New Roman"/>
          <w:sz w:val="24"/>
          <w:szCs w:val="24"/>
        </w:rPr>
        <w:t>явления позднеюрского-раннемело</w:t>
      </w:r>
      <w:r w:rsidRPr="00BA7AAD">
        <w:rPr>
          <w:rFonts w:ascii="Times New Roman" w:hAnsi="Times New Roman" w:cs="Times New Roman"/>
          <w:sz w:val="24"/>
          <w:szCs w:val="24"/>
        </w:rPr>
        <w:t xml:space="preserve">вого магматизма. Рассматриваемы район охватывает южное крыло структуры, выполненное субгоризонтально залегающими терригенно-карбонатными породами нижнего рифея. Величина воздымания примерно соответствует суммарной мощности (200-600 м) позднеюрских пластообразных интрузий. Граница поднятия проходит по субширотному нарушению в верховьях ручьев Мал.Чайдах и Холболох, отделяющему область распространения нижнекембрийских отложений Мар-Кюельской впадины. Кет-Капское блоковое поднятие осложнено субмеридиальными и северо-восточными разломами фундамента, а также структурами второго порядка - Улаханским и Метропольским сводовыми поднятиями. Есть предположения, что это скорее крупные очаговые структуры размером 12-16 км, сопровождающиеся инверсионным погружением вмещающих осадочных толщ к магматическим центрам. </w:t>
      </w:r>
    </w:p>
    <w:p w:rsidR="00FC0DC4" w:rsidRPr="002D2418" w:rsidRDefault="00FC0DC4" w:rsidP="002D2418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D2418">
        <w:rPr>
          <w:rFonts w:ascii="Times New Roman" w:hAnsi="Times New Roman" w:cs="Times New Roman"/>
          <w:sz w:val="24"/>
          <w:szCs w:val="24"/>
        </w:rPr>
        <w:t xml:space="preserve">В плане разрывных деформаций определяющей является протяженная (220 км) зона субширотных глубинных разломов, контролирующая размещение вулканогенно-интрузивных образований в осевой части хребта Кет-Кап. </w:t>
      </w:r>
    </w:p>
    <w:p w:rsidR="00FC0DC4" w:rsidRPr="00BA7AAD" w:rsidRDefault="00FC0DC4" w:rsidP="00BA7AAD">
      <w:pPr>
        <w:pStyle w:val="BodyText2"/>
        <w:tabs>
          <w:tab w:val="left" w:pos="0"/>
        </w:tabs>
        <w:spacing w:line="360" w:lineRule="auto"/>
        <w:ind w:firstLine="737"/>
        <w:jc w:val="both"/>
        <w:rPr>
          <w:sz w:val="24"/>
          <w:szCs w:val="24"/>
        </w:rPr>
      </w:pPr>
      <w:r w:rsidRPr="00BA7AAD">
        <w:rPr>
          <w:sz w:val="24"/>
          <w:szCs w:val="24"/>
        </w:rPr>
        <w:t>Месторождение Улаханское является частью Учурского золотоносного района. В 1946 г выделены как самостоятельные единицы Чайдахское и Улаханское рудные поля. Позднее они были объединены в Улахан-Чайдахский рудный узел, охватывающий верховья ручьев Улахан-Чайдах, Чюльбе, Чагдала. Рудные поля пространственно и генетически связаны с одноименными магматическими очагами, являющимися их центрами. Оруденение золота проявлено в приконтактовой зоне интрузивных массивов шириной 2-5 км.</w:t>
      </w:r>
    </w:p>
    <w:p w:rsidR="00FC0DC4" w:rsidRPr="00BA7AAD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A7AAD">
        <w:rPr>
          <w:rFonts w:ascii="Times New Roman" w:hAnsi="Times New Roman" w:cs="Times New Roman"/>
          <w:sz w:val="24"/>
          <w:szCs w:val="24"/>
        </w:rPr>
        <w:t>В пределах рудного узла промышленные и близкие к ним концентрации золота связаны с залежами оруденелых скарнов, крутопадающими зонами пиритизированных альбитовых и кварц-альбитовых метасоматитов, субгоризонтальными залежами кварц-карбонат-гётитовых руд, пластообразными зонами пиритизации и окварцевания, пологозалегающими кварцевыми жилами и линзами кварцевого, кварц-актинолит-полево-шпатового состава, залежами оруденелых брекчий</w:t>
      </w:r>
      <w:r>
        <w:rPr>
          <w:rFonts w:ascii="Times New Roman" w:hAnsi="Times New Roman" w:cs="Times New Roman"/>
          <w:sz w:val="24"/>
          <w:szCs w:val="24"/>
        </w:rPr>
        <w:t xml:space="preserve"> (Рис.1.3</w:t>
      </w:r>
      <w:r w:rsidRPr="00BA7AAD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(Бутвин и др, Отчет..., 2002)</w:t>
      </w:r>
      <w:r w:rsidRPr="00BA7AAD">
        <w:rPr>
          <w:rFonts w:ascii="Times New Roman" w:hAnsi="Times New Roman" w:cs="Times New Roman"/>
          <w:sz w:val="24"/>
          <w:szCs w:val="24"/>
        </w:rPr>
        <w:t>.</w:t>
      </w:r>
    </w:p>
    <w:p w:rsidR="00FC0DC4" w:rsidRDefault="00FC0DC4" w:rsidP="00BA7AAD">
      <w:pPr>
        <w:widowControl w:val="0"/>
        <w:tabs>
          <w:tab w:val="left" w:pos="0"/>
        </w:tabs>
        <w:spacing w:line="360" w:lineRule="auto"/>
        <w:ind w:firstLine="737"/>
        <w:jc w:val="both"/>
        <w:rPr>
          <w:sz w:val="24"/>
          <w:szCs w:val="24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463"/>
      </w:tblGrid>
      <w:tr w:rsidR="00FC0DC4" w:rsidRPr="005B2935">
        <w:tc>
          <w:tcPr>
            <w:tcW w:w="9570" w:type="dxa"/>
          </w:tcPr>
          <w:p w:rsidR="00FC0DC4" w:rsidRPr="005B2935" w:rsidRDefault="00FC0DC4" w:rsidP="005B2935">
            <w:pPr>
              <w:widowControl w:val="0"/>
              <w:tabs>
                <w:tab w:val="left" w:pos="0"/>
              </w:tabs>
              <w:spacing w:after="0" w:line="360" w:lineRule="auto"/>
              <w:jc w:val="both"/>
              <w:rPr>
                <w:sz w:val="24"/>
                <w:szCs w:val="24"/>
              </w:rPr>
            </w:pPr>
            <w:r w:rsidRPr="005B2935">
              <w:rPr>
                <w:rFonts w:eastAsia="Times New Roman" w:cs="Times New Roman"/>
              </w:rPr>
              <w:object w:dxaOrig="8475" w:dyaOrig="7845">
                <v:shape id="_x0000_i1029" type="#_x0000_t75" style="width:423.75pt;height:388.5pt" o:ole="">
                  <v:imagedata r:id="rId11" o:title=""/>
                </v:shape>
                <o:OLEObject Type="Embed" ProgID="Paint.Picture" ShapeID="_x0000_i1029" DrawAspect="Content" ObjectID="_1464511502" r:id="rId12"/>
              </w:object>
            </w:r>
          </w:p>
        </w:tc>
      </w:tr>
      <w:tr w:rsidR="00FC0DC4" w:rsidRPr="005B2935">
        <w:tc>
          <w:tcPr>
            <w:tcW w:w="9570" w:type="dxa"/>
          </w:tcPr>
          <w:p w:rsidR="00FC0DC4" w:rsidRPr="005B2935" w:rsidRDefault="00FC0DC4" w:rsidP="005B2935">
            <w:pPr>
              <w:widowControl w:val="0"/>
              <w:tabs>
                <w:tab w:val="left" w:pos="0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Рис.1.3. Схема минерагенического районирования восточной части Улахан-Чайдакского рудного узла. Масштаб 1:100000. Составил В.Н. Бутвин, 2000г.</w:t>
            </w:r>
          </w:p>
        </w:tc>
      </w:tr>
    </w:tbl>
    <w:p w:rsidR="00FC0DC4" w:rsidRDefault="00FC0DC4" w:rsidP="0053223B">
      <w:pPr>
        <w:widowControl w:val="0"/>
        <w:tabs>
          <w:tab w:val="left" w:pos="0"/>
        </w:tabs>
        <w:spacing w:line="360" w:lineRule="auto"/>
        <w:ind w:firstLine="680"/>
        <w:jc w:val="both"/>
        <w:rPr>
          <w:sz w:val="24"/>
          <w:szCs w:val="24"/>
        </w:rPr>
      </w:pPr>
    </w:p>
    <w:p w:rsidR="00FC0DC4" w:rsidRPr="004948DE" w:rsidRDefault="00FC0DC4" w:rsidP="004948DE">
      <w:pPr>
        <w:tabs>
          <w:tab w:val="center" w:pos="4677"/>
          <w:tab w:val="left" w:pos="6371"/>
          <w:tab w:val="left" w:pos="6678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3C0731">
      <w:pPr>
        <w:tabs>
          <w:tab w:val="center" w:pos="4677"/>
          <w:tab w:val="left" w:pos="6371"/>
          <w:tab w:val="left" w:pos="6678"/>
        </w:tabs>
        <w:spacing w:line="36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C0DC4" w:rsidRDefault="00FC0DC4" w:rsidP="003C0731">
      <w:pPr>
        <w:tabs>
          <w:tab w:val="center" w:pos="4677"/>
          <w:tab w:val="left" w:pos="6371"/>
          <w:tab w:val="left" w:pos="6678"/>
        </w:tabs>
        <w:spacing w:line="36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C0DC4" w:rsidRDefault="00FC0DC4" w:rsidP="003C0731">
      <w:pPr>
        <w:tabs>
          <w:tab w:val="center" w:pos="4677"/>
          <w:tab w:val="left" w:pos="6371"/>
          <w:tab w:val="left" w:pos="6678"/>
        </w:tabs>
        <w:spacing w:line="36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C0DC4" w:rsidRPr="003C0731" w:rsidRDefault="00FC0DC4" w:rsidP="003C0731">
      <w:pPr>
        <w:tabs>
          <w:tab w:val="center" w:pos="4677"/>
          <w:tab w:val="left" w:pos="6371"/>
          <w:tab w:val="left" w:pos="6678"/>
        </w:tabs>
        <w:spacing w:line="360" w:lineRule="auto"/>
        <w:ind w:firstLine="680"/>
        <w:jc w:val="center"/>
        <w:rPr>
          <w:rFonts w:ascii="Times New Roman" w:hAnsi="Times New Roman" w:cs="Times New Roman"/>
          <w:sz w:val="28"/>
          <w:szCs w:val="28"/>
        </w:rPr>
      </w:pPr>
      <w:r w:rsidRPr="003C0731">
        <w:rPr>
          <w:rFonts w:ascii="Times New Roman" w:hAnsi="Times New Roman" w:cs="Times New Roman"/>
          <w:b/>
          <w:bCs/>
          <w:sz w:val="28"/>
          <w:szCs w:val="28"/>
        </w:rPr>
        <w:t>Глава 2. Методика работ</w:t>
      </w:r>
    </w:p>
    <w:p w:rsidR="00FC0DC4" w:rsidRDefault="00FC0DC4" w:rsidP="0053223B">
      <w:pPr>
        <w:tabs>
          <w:tab w:val="center" w:pos="4677"/>
          <w:tab w:val="left" w:pos="6371"/>
          <w:tab w:val="left" w:pos="6678"/>
        </w:tabs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работы при сборе и аналитической обработке информации были использованы различные методы лабораторных исследований минерального вещества в г.Хабаровске и г.Миассе. </w:t>
      </w:r>
    </w:p>
    <w:p w:rsidR="00FC0DC4" w:rsidRDefault="00FC0DC4" w:rsidP="0053223B">
      <w:pPr>
        <w:tabs>
          <w:tab w:val="center" w:pos="4677"/>
          <w:tab w:val="left" w:pos="6678"/>
        </w:tabs>
        <w:spacing w:line="360" w:lineRule="auto"/>
        <w:ind w:firstLine="737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2.1</w:t>
      </w:r>
      <w:r w:rsidRPr="00C46F15">
        <w:rPr>
          <w:rFonts w:ascii="Times New Roman" w:hAnsi="Times New Roman" w:cs="Times New Roman"/>
          <w:b/>
          <w:bCs/>
          <w:sz w:val="24"/>
          <w:szCs w:val="24"/>
        </w:rPr>
        <w:t>. Лабораторные работы в г. Хабаровске</w:t>
      </w:r>
    </w:p>
    <w:p w:rsidR="00FC0DC4" w:rsidRPr="009D45C9" w:rsidRDefault="00FC0DC4" w:rsidP="0053223B">
      <w:pPr>
        <w:tabs>
          <w:tab w:val="center" w:pos="4677"/>
          <w:tab w:val="left" w:pos="6678"/>
        </w:tabs>
        <w:spacing w:line="360" w:lineRule="auto"/>
        <w:ind w:firstLine="737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D45C9">
        <w:rPr>
          <w:rFonts w:ascii="Times New Roman" w:hAnsi="Times New Roman" w:cs="Times New Roman"/>
          <w:b/>
          <w:bCs/>
          <w:i/>
          <w:iCs/>
          <w:sz w:val="24"/>
          <w:szCs w:val="24"/>
        </w:rPr>
        <w:t>2.1.1. Способ отбора проб</w:t>
      </w:r>
    </w:p>
    <w:p w:rsidR="00FC0DC4" w:rsidRDefault="00FC0DC4" w:rsidP="001F6E61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данным отчета разведка россыпи в верхнем течении реки Улахан проведена буровым способом. Выбор этого способа определялся оперативностью получения информации. Расстояние между линиями скважин составляет  около 400 м.  Шаг между скважинами около 20 м. </w:t>
      </w:r>
    </w:p>
    <w:p w:rsidR="00FC0DC4" w:rsidRDefault="00FC0DC4" w:rsidP="001F6E61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Глубина разведки определялась мощностью рыхлой толщи и глубиной проникновения золота в трещиноватые или разрушенные материнские породы. Углубление по коренным породам проводилась ниже интервала с металлом на 0.4-1.2 м (Бутвин, Отчет…2000). </w:t>
      </w:r>
    </w:p>
    <w:p w:rsidR="00FC0DC4" w:rsidRDefault="00FC0DC4" w:rsidP="001F6E61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Опробование скважин производилось по мере углубления интервалами 0.4 м. Из-за сложного распределения кондиционных концентраций опробование проводилось по всей глубине скважин, за исключением верхних горизонтов (0.4-0.8 м), представленных торфоподобным материалом и илисто-песчаными отложениями. Скважина считалась добитой при достижении коренного плотика, при условии отсутствия золота в последней проходке, пройденной в коренных породах.</w:t>
      </w:r>
    </w:p>
    <w:p w:rsidR="00FC0DC4" w:rsidRDefault="00FC0DC4" w:rsidP="001F6E61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Отбор проб проводился с использованием поршневой желонки ЖМП-150. Желонение считалось оконченным, когда желонка поднималась пустой. Выжелоненный материал, через разгрузочное устройство поступал в тарированную емкость (1/3 бочки). Пробой являлся весь материал с интервала опробования. На месте производства работ, под наблюдением геолога, проба доводилась до объёма исследований в минералогической лаборатории. </w:t>
      </w:r>
    </w:p>
    <w:p w:rsidR="00FC0DC4" w:rsidRDefault="00FC0DC4" w:rsidP="001F6E61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 достигалось следующими операциями: первичная пробуторка, с целью дезинтеграции (полное удаление глинистой примазки, взвешенных частиц и крупнообломочного материала) и осаждения тяжёлых фракций. Полученный шлиховой концентрат доводился до объёма пробы в 1-1.5 см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на лотке и с сопроводительными документами направлялся в лабораторию находящуюся в г.Хабаровске.</w:t>
      </w:r>
    </w:p>
    <w:p w:rsidR="00FC0DC4" w:rsidRPr="000B2B50" w:rsidRDefault="00FC0DC4" w:rsidP="003C0731">
      <w:pPr>
        <w:tabs>
          <w:tab w:val="left" w:pos="2296"/>
        </w:tabs>
        <w:spacing w:line="360" w:lineRule="auto"/>
        <w:ind w:firstLine="68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B2B50">
        <w:rPr>
          <w:rFonts w:ascii="Times New Roman" w:hAnsi="Times New Roman" w:cs="Times New Roman"/>
          <w:b/>
          <w:bCs/>
          <w:i/>
          <w:iCs/>
          <w:sz w:val="24"/>
          <w:szCs w:val="24"/>
        </w:rPr>
        <w:t>2.1.2. Минералогические методы исследования</w:t>
      </w:r>
    </w:p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Анализируемые пробы для минералогического исследования поступали в «Лабораторный центр» партиями шлихов, разделенные по скважинам с шлиховыми пробами.  За каждую принятую скважину расписывалась  в регистрационный журнал с указанием даты принятия и окончания работы.  </w:t>
      </w:r>
    </w:p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Мной освоены все методики, которые использовались во время прохождения производственной практики и выражаются в следующем: взвешивание проб,  отмывка в бромоформе, нейтрализация (этиловым спиртом), сушка (использовалась электрическая плита), выборка зерен шлихового золота под бинокуляром, взвешивание металла, заполнение полученных данных в ведомостях.  Магнитная и электромагнитная сепарация шлиховых проб разрешалась. </w:t>
      </w:r>
    </w:p>
    <w:p w:rsidR="00FC0DC4" w:rsidRDefault="00FC0DC4" w:rsidP="002D2418">
      <w:pPr>
        <w:spacing w:line="360" w:lineRule="auto"/>
        <w:ind w:right="-1"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Взвешивание шлихов проходит с точностью до 1 грамма, вес записывается на конверт со шлихом и заносится в ведомость. Каждый шлих соответствует интервалу опробования  0,4 м по мере углубления.</w:t>
      </w:r>
    </w:p>
    <w:p w:rsidR="00FC0DC4" w:rsidRDefault="00FC0DC4" w:rsidP="006E519F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Шлихи нередко поступают в лабораторию в количествах, значительно больших, чем требуется для анализа, и в таких случаях они подлежат сокращению с помощью тяжелых жидкостей. Бромоформ (трибромметан) CHBr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представляет собой органическое соединение, бесцветную жидкость с удельным весом 2,8-2,9</w:t>
      </w:r>
      <w:r>
        <w:rPr>
          <w:rStyle w:val="apple-converted-space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г/см³.</w:t>
      </w:r>
      <w:r>
        <w:rPr>
          <w:rStyle w:val="apple-converted-space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При разделении в тяжелой среде получаем две фракции: хвост и концентрат. </w:t>
      </w:r>
    </w:p>
    <w:p w:rsidR="00FC0DC4" w:rsidRDefault="00FC0DC4" w:rsidP="006E519F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разделении бромоформом в хвост уходят все минералы, которые имеют удельный вес меньше 2,9. А в тяжелой фракции концентрируются рудные минералы, содержащие благородные металлы.</w:t>
      </w:r>
    </w:p>
    <w:p w:rsidR="00FC0DC4" w:rsidRDefault="00FC0DC4" w:rsidP="006E519F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Разделение бромоформом производится следующим образом. Процесс проходит под вытяжным шкафом.  В отдельные стеклянные  колбы наливают бромоформ и этиловый спирт С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lang w:val="en-US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5</w:t>
      </w:r>
      <w:r>
        <w:rPr>
          <w:rFonts w:ascii="Times New Roman" w:hAnsi="Times New Roman" w:cs="Times New Roman"/>
          <w:sz w:val="24"/>
          <w:szCs w:val="24"/>
          <w:lang w:val="en-US"/>
        </w:rPr>
        <w:t>OH</w:t>
      </w:r>
      <w:r>
        <w:rPr>
          <w:rFonts w:ascii="Times New Roman" w:hAnsi="Times New Roman" w:cs="Times New Roman"/>
          <w:sz w:val="24"/>
          <w:szCs w:val="24"/>
        </w:rPr>
        <w:t xml:space="preserve"> (нейтрализатор, плотностью 0.7-0,8  г/см³) и закрывают пробками т.к. идет процесс испарения. Берется взвешенная проба и  засыпается в фарфоровые чашки и заливают бромоформом и тщательно перемешивают тонкой стеклянной палочкой, тяжелый концентрат осаждается, все что легче всплывает.  И легкими круговыми движениями шлих доводят  до концентрата в другой фарфоровой чашке, где происходит разделение шлиховой пробы на хвост и концентрат,  который пойдет на просмотр под бинокуляром.</w:t>
      </w:r>
    </w:p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Хвост и тяжелый концентрат следует очистить от бромоформа, промывают этиловым спиртом и после промывки высушивают пробы на электрической плите. После высушивания хвост  всыпаем в первоначальный конверт, а тяжелый концентрат в отдельный. После промывки шлихов, в среднем за день промывалось 20 проб. </w:t>
      </w:r>
    </w:p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Просмотр концентрата под бинокуляром МБС-9 проводился с использованием увеличения 2х14, при электрическом свете. При наблюдениях использовалось бесцветное стекло, которое помещают под объектив бинокуляра. Исследуемый материал высыпают  на стекло в виде вытянутых, тонких полосок. Используя латунную иглу проводилась выборка зерен золота в отдельные конвертики для каждого металла и  метража. Для более тщательного просмотра концентрат просматривают по несколько раз, поскольку золото мелкое, что затрудняет просмотр.</w:t>
      </w:r>
    </w:p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Внутренний контроль качества аналитических работ составляет 10% от общего количества исследуемых проб. При обнаружении зерен шлиховой платины в контрольных хвостах анализа весом более 0,3 мг, все пробы просматриваются повторно. Результаты контроля качества выборки зерен формируются в ведомостях.</w:t>
      </w:r>
    </w:p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Взвешивание металла  проводилось на микроаналитических весах  чувствительностью 0.001 мг, при необходимом пределе точности взвешивания  0,01 мг. Вес записывался на конвертиках.  После каждой исследуемой скважины металл убирался в сейф и заполнялась ведомость, указывая вес шлиховой пробы в гр., золота в мг, какие и какое количество проб отдано на контроль. Дополнительно найденные зерна золота на внутреннем контроле добавляются к основному металлу скважины.</w:t>
      </w:r>
    </w:p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золото основные минералы тяжёлой фракции представлены пироксеном, магнетитом, оливином. В небольших  количествах установлено наличие амфибола, циркона, пирита, рутила, граната, ильменита,  кварца.</w:t>
      </w:r>
    </w:p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Выделенные знаки золота представлены в разной степени окатанности. Основная часть зерен пластинчатой, лепешковидной, таблитчатой, угловатой формы ярко-желтого цвета, с ярким металлическим блеском (рис.2.1 А, Б). Часть зерен в лимонитовой рубашке.</w:t>
      </w:r>
    </w:p>
    <w:p w:rsidR="00FC0DC4" w:rsidRDefault="00FC0DC4" w:rsidP="00504C9E">
      <w:pPr>
        <w:spacing w:line="360" w:lineRule="auto"/>
        <w:ind w:firstLine="680"/>
        <w:jc w:val="both"/>
        <w:rPr>
          <w:rFonts w:ascii="Times New Roman" w:hAnsi="Times New Roman" w:cs="Times New Roman"/>
          <w:spacing w:val="-5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 время прохождения преддипломной  практики  </w:t>
      </w:r>
      <w:r>
        <w:rPr>
          <w:rFonts w:ascii="Times New Roman" w:hAnsi="Times New Roman" w:cs="Times New Roman"/>
          <w:spacing w:val="-5"/>
          <w:sz w:val="24"/>
          <w:szCs w:val="24"/>
        </w:rPr>
        <w:t>мной было просмотрено  42 скважины, 9 из которых с золотом и 33 с платиной. Всего 1257 пробы, из них 118 проб с золотом, 1163 – с платиной, 94 проба просмотрена как внутренний контроль.</w:t>
      </w:r>
    </w:p>
    <w:p w:rsidR="00FC0DC4" w:rsidRDefault="00FC0DC4" w:rsidP="00504C9E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464" w:type="dxa"/>
        <w:tblInd w:w="2" w:type="dxa"/>
        <w:tblLayout w:type="fixed"/>
        <w:tblLook w:val="0000"/>
      </w:tblPr>
      <w:tblGrid>
        <w:gridCol w:w="4786"/>
        <w:gridCol w:w="4678"/>
      </w:tblGrid>
      <w:tr w:rsidR="00FC0DC4" w:rsidRPr="005B2935"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0DC4" w:rsidRPr="005B2935" w:rsidRDefault="00FC0DC4" w:rsidP="0053223B">
            <w:pPr>
              <w:tabs>
                <w:tab w:val="left" w:pos="4395"/>
              </w:tabs>
              <w:spacing w:after="0" w:line="100" w:lineRule="atLeast"/>
              <w:ind w:right="176"/>
              <w:jc w:val="both"/>
            </w:pPr>
            <w:r w:rsidRPr="005B2935">
              <w:t>А</w:t>
            </w:r>
          </w:p>
          <w:p w:rsidR="00FC0DC4" w:rsidRPr="005B2935" w:rsidRDefault="00FC0DC4" w:rsidP="0053223B">
            <w:pPr>
              <w:tabs>
                <w:tab w:val="left" w:pos="4395"/>
              </w:tabs>
              <w:spacing w:after="0" w:line="100" w:lineRule="atLeast"/>
              <w:ind w:right="176"/>
              <w:jc w:val="both"/>
            </w:pPr>
            <w:r w:rsidRPr="005B2935">
              <w:rPr>
                <w:noProof/>
                <w:lang w:eastAsia="ru-RU"/>
              </w:rPr>
              <w:pict>
                <v:shape id="Рисунок 8" o:spid="_x0000_i1030" type="#_x0000_t75" style="width:227.25pt;height:148.5pt;visibility:visible">
                  <v:imagedata r:id="rId13" o:title=""/>
                </v:shape>
              </w:pic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0DC4" w:rsidRPr="005B2935" w:rsidRDefault="00FC0DC4" w:rsidP="0053223B">
            <w:pPr>
              <w:spacing w:after="0" w:line="100" w:lineRule="atLeast"/>
              <w:ind w:left="-250" w:right="-249" w:firstLine="284"/>
              <w:jc w:val="both"/>
            </w:pPr>
            <w:r w:rsidRPr="005B2935">
              <w:t>Б</w:t>
            </w:r>
          </w:p>
          <w:p w:rsidR="00FC0DC4" w:rsidRPr="005B2935" w:rsidRDefault="00FC0DC4" w:rsidP="00C968FD">
            <w:pPr>
              <w:spacing w:after="0" w:line="100" w:lineRule="atLeast"/>
              <w:ind w:left="-250" w:right="-108" w:firstLine="284"/>
              <w:jc w:val="both"/>
            </w:pPr>
            <w:r w:rsidRPr="005B2935">
              <w:rPr>
                <w:noProof/>
                <w:lang w:eastAsia="ru-RU"/>
              </w:rPr>
              <w:pict>
                <v:shape id="Рисунок 18" o:spid="_x0000_i1031" type="#_x0000_t75" style="width:225pt;height:149.25pt;visibility:visible">
                  <v:imagedata r:id="rId14" o:title=""/>
                </v:shape>
              </w:pict>
            </w:r>
          </w:p>
        </w:tc>
      </w:tr>
      <w:tr w:rsidR="00FC0DC4" w:rsidRPr="005B2935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  <w:insideH w:val="single" w:sz="8" w:space="0" w:color="auto"/>
            <w:insideV w:val="single" w:sz="8" w:space="0" w:color="auto"/>
          </w:tblBorders>
        </w:tblPrEx>
        <w:trPr>
          <w:trHeight w:val="510"/>
        </w:trPr>
        <w:tc>
          <w:tcPr>
            <w:tcW w:w="9464" w:type="dxa"/>
            <w:gridSpan w:val="2"/>
          </w:tcPr>
          <w:p w:rsidR="00FC0DC4" w:rsidRDefault="00FC0DC4" w:rsidP="0053223B">
            <w:pPr>
              <w:spacing w:after="0" w:line="100" w:lineRule="atLeast"/>
              <w:ind w:firstLine="68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 2.1. А, Б - Золотинки лепешковидной, угловатой формы. </w:t>
            </w:r>
          </w:p>
        </w:tc>
      </w:tr>
    </w:tbl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pacing w:val="-5"/>
          <w:sz w:val="24"/>
          <w:szCs w:val="24"/>
        </w:rPr>
        <w:t xml:space="preserve">Шлиховые пробы с максимальным весом – 26гр, минимальным -  0,1 гр. Максимальный вес встречался у платины – 190,46 мг., минимальный 0,01 мг, у золота максимальный вес 14, 11 мг, минимальный - нв. (меньше 0,01мг). Отдано на внутренний контроль 140 проб. </w:t>
      </w:r>
    </w:p>
    <w:p w:rsidR="00FC0DC4" w:rsidRDefault="00FC0DC4" w:rsidP="0053223B">
      <w:pPr>
        <w:tabs>
          <w:tab w:val="center" w:pos="4677"/>
        </w:tabs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2.2. Лабораторные работы в г. Миассе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FC0DC4" w:rsidRDefault="00FC0DC4" w:rsidP="0053223B">
      <w:pPr>
        <w:tabs>
          <w:tab w:val="center" w:pos="4677"/>
        </w:tabs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лабораторных работах проводилось изготовление порошков из каменного материала в количестве 5 штук, для проведения рентгеноструктурного, рентгенофлюоресцентного анализов, количественно-минералогический анализ шлиховых проб. </w:t>
      </w:r>
    </w:p>
    <w:p w:rsidR="00FC0DC4" w:rsidRDefault="00FC0DC4" w:rsidP="0053223B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 время прохождения практики было взято 28 шлиховых проб из 3 скважин с р. Улахан – скважина 54 (8 проб с глубиной от 0,8 до 4,0 м),  скважина 8 (11 проб с проб с глубиной от 0,4 до 4,8 м), скважина 26 (9 проб с глубиной от 0,4 до 4,0 м). Для проведения количественно-минералогического анализа с помощью магнита Сочнева каждая проба (28 проб)  разделена на магнитную, электромагнитную и немагнитную фракции,  взвешена на микроаналитических весах с точностью до 0,01 гр. Анализ проводился с помощью бинокуляра  </w:t>
      </w:r>
      <w:r>
        <w:rPr>
          <w:rFonts w:ascii="Times New Roman" w:hAnsi="Times New Roman" w:cs="Times New Roman"/>
          <w:sz w:val="24"/>
          <w:szCs w:val="24"/>
          <w:lang w:val="en-US"/>
        </w:rPr>
        <w:t>ZEISS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Stemi</w:t>
      </w:r>
      <w:r>
        <w:rPr>
          <w:rFonts w:ascii="Times New Roman" w:hAnsi="Times New Roman" w:cs="Times New Roman"/>
          <w:sz w:val="24"/>
          <w:szCs w:val="24"/>
        </w:rPr>
        <w:t xml:space="preserve"> 2000-</w:t>
      </w:r>
      <w:r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0B2B5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оснащённого фотокамерой, с помощью которой сделан ряд  фотографий различных кристаллов и зерен минералов из шлиховых проб. Минералы определялись по внешнему виду физическим и химическим свойствам: форме зерен, кристаллографической форме, излому, спайности, прозрачности, цвету, блеску и растворимости карбонатных минералов в кислоте Н</w:t>
      </w:r>
      <w:r>
        <w:rPr>
          <w:rFonts w:ascii="Times New Roman" w:hAnsi="Times New Roman" w:cs="Times New Roman"/>
          <w:sz w:val="24"/>
          <w:szCs w:val="24"/>
          <w:lang w:val="en-US"/>
        </w:rPr>
        <w:t>Cl</w:t>
      </w:r>
      <w:r>
        <w:rPr>
          <w:rFonts w:ascii="Times New Roman" w:hAnsi="Times New Roman" w:cs="Times New Roman"/>
          <w:sz w:val="24"/>
          <w:szCs w:val="24"/>
        </w:rPr>
        <w:t xml:space="preserve">. Для подтверждения пирротина проводилась реакция с хлористым барием </w:t>
      </w:r>
      <w:r>
        <w:rPr>
          <w:rFonts w:ascii="Times New Roman" w:hAnsi="Times New Roman" w:cs="Times New Roman"/>
          <w:sz w:val="24"/>
          <w:szCs w:val="24"/>
          <w:lang w:val="en-US"/>
        </w:rPr>
        <w:t>BaCl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, для этого 2-3 зерна минерала растворялись в 2-3-х каплях </w:t>
      </w:r>
      <w:r>
        <w:rPr>
          <w:rFonts w:ascii="Times New Roman" w:hAnsi="Times New Roman" w:cs="Times New Roman"/>
          <w:sz w:val="24"/>
          <w:szCs w:val="24"/>
          <w:lang w:val="en-US"/>
        </w:rPr>
        <w:t>HNO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Затем добавлялись 2 капли </w:t>
      </w:r>
      <w:r>
        <w:rPr>
          <w:rFonts w:ascii="Times New Roman" w:hAnsi="Times New Roman" w:cs="Times New Roman"/>
          <w:sz w:val="24"/>
          <w:szCs w:val="24"/>
          <w:lang w:val="en-US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lang w:val="en-US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и одна капля </w:t>
      </w:r>
      <w:r>
        <w:rPr>
          <w:rFonts w:ascii="Times New Roman" w:hAnsi="Times New Roman" w:cs="Times New Roman"/>
          <w:sz w:val="24"/>
          <w:szCs w:val="24"/>
          <w:lang w:val="en-US"/>
        </w:rPr>
        <w:t>BaCl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0B2B50">
        <w:rPr>
          <w:rFonts w:ascii="Times New Roman" w:hAnsi="Times New Roman" w:cs="Times New Roman"/>
          <w:sz w:val="24"/>
          <w:szCs w:val="24"/>
        </w:rPr>
        <w:t>,   в результате реакции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и в присутствии серы выпадает белый творожистый осадок </w:t>
      </w:r>
      <w:r>
        <w:rPr>
          <w:rFonts w:ascii="Times New Roman" w:hAnsi="Times New Roman" w:cs="Times New Roman"/>
          <w:sz w:val="24"/>
          <w:szCs w:val="24"/>
          <w:lang w:val="en-US"/>
        </w:rPr>
        <w:t>BaSO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FC0DC4" w:rsidRDefault="00FC0DC4" w:rsidP="0053223B">
      <w:pPr>
        <w:tabs>
          <w:tab w:val="center" w:pos="4677"/>
          <w:tab w:val="left" w:pos="6678"/>
        </w:tabs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подтверждения минералов использовался иммерсионный метод для определения показателей преломления. Иммерсионный метод применяют в анализе шлихов как главный диагностический метод прозрачных минералов. Иммерсионный препарат приготавливают следующим способом. Отобранные под бинокуляром зерна, помещают на предметное стекло и раздавливают, нажимая плоским основанием уже другого предметного стекла. Накрывают покровным стеклом размером не более  5×5 мм. Под покровное стекло осторожно подводят иммерсионную жидкость с соответствующим показателем преломления. При несоответствии показателей преломления жидкости и минерала препарат приготавливался заново. Обычно набор иммерсионных жидкостей позволяет определить показатели преломления от 1,408 до 1,786. Показатели преломления минералов определяются путем сравнения с показателем преломления жидкости по полоске Бекке, которая наблюдается на границе минерала и жидкости. Для наблюдения полоски Бекке препарат помещают таким образом, чтобы линия раздела исследуемого зерна и жидкости приходилась вблизи центра поля зрения. Точно сфокусировав при выдвинутом анализаторе микроскоп, затем слегка нарушают фокусировку, медленно передвигая тубус вверх или вниз в таких пределах, чтобы исследуемое зерно оставалось заметным. При этом на границе минерала и жидкости устанавливается тонкая светлая полоска (полоска Бекке), которая при поднятии тубуса микроскопа перемещается в сторону минерала, если у него показатель преломления больше чем у жидкости, и в сторону жидкости, если показатель преломления у минерала меньше.  Иммерсионный метод проводился на  микроскопе  ПОЛАМ-312 (Б.Л. Залищак и др.,1974). </w:t>
      </w:r>
    </w:p>
    <w:p w:rsidR="00FC0DC4" w:rsidRDefault="00FC0DC4" w:rsidP="0053223B">
      <w:pPr>
        <w:tabs>
          <w:tab w:val="center" w:pos="4677"/>
          <w:tab w:val="left" w:pos="6678"/>
        </w:tabs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Рентгенофлуоресцентный анализ проводился с помощью РФА-анализатора </w:t>
      </w:r>
      <w:r>
        <w:rPr>
          <w:rFonts w:ascii="Times New Roman" w:hAnsi="Times New Roman" w:cs="Times New Roman"/>
          <w:sz w:val="24"/>
          <w:szCs w:val="24"/>
          <w:lang w:val="en-US"/>
        </w:rPr>
        <w:t>INNOV</w:t>
      </w: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ALPHA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Series</w:t>
      </w:r>
      <w:r>
        <w:rPr>
          <w:rFonts w:ascii="Times New Roman" w:hAnsi="Times New Roman" w:cs="Times New Roman"/>
          <w:sz w:val="24"/>
          <w:szCs w:val="24"/>
        </w:rPr>
        <w:t xml:space="preserve">. Предназначен для оперативного анализа состава металлов и сплавов. Источник возбуждения – рентгеновская трубка, анод из серебра; напряжение – до 40 кВ; сила тока до 100мкА, детектор – диод </w:t>
      </w:r>
      <w:r>
        <w:rPr>
          <w:rFonts w:ascii="Times New Roman" w:hAnsi="Times New Roman" w:cs="Times New Roman"/>
          <w:sz w:val="24"/>
          <w:szCs w:val="24"/>
          <w:lang w:val="en-US"/>
        </w:rPr>
        <w:t>SiPiN</w:t>
      </w:r>
      <w:r>
        <w:rPr>
          <w:rFonts w:ascii="Times New Roman" w:hAnsi="Times New Roman" w:cs="Times New Roman"/>
          <w:sz w:val="24"/>
          <w:szCs w:val="24"/>
        </w:rPr>
        <w:t>, охлаждение элементом Пелетье.</w:t>
      </w:r>
    </w:p>
    <w:p w:rsidR="00FC0DC4" w:rsidRDefault="00FC0DC4" w:rsidP="0053223B">
      <w:pPr>
        <w:tabs>
          <w:tab w:val="center" w:pos="4677"/>
          <w:tab w:val="left" w:pos="6678"/>
        </w:tabs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Рентгеноструктурный анализ проводился с помощью дифрактометра ДРОН-2.0. предназначен для выполнения широкого круга рентгеноструктурных исследований монокристаллов и поликристаллов различных материалов. Для расшифровки состава минералов использовалась программа </w:t>
      </w:r>
      <w:r>
        <w:rPr>
          <w:rFonts w:ascii="Times New Roman" w:hAnsi="Times New Roman" w:cs="Times New Roman"/>
          <w:sz w:val="24"/>
          <w:szCs w:val="24"/>
          <w:lang w:val="en-US"/>
        </w:rPr>
        <w:t>ASTM</w:t>
      </w:r>
      <w:r>
        <w:rPr>
          <w:rFonts w:ascii="Times New Roman" w:hAnsi="Times New Roman" w:cs="Times New Roman"/>
          <w:sz w:val="24"/>
          <w:szCs w:val="24"/>
        </w:rPr>
        <w:t xml:space="preserve">. Основными частями дифрактометра ДРОН-2.0 являются: собственно рентгеновский аппарат, гониометрический блок, блок автоматического управления, электронно-вычислительное устройство, устройство вывода информации. Собственно рентгеновский аппарат предназначен для получения рентгеновских лучей и состоит из рентгеновской трубки, устройств, предназначенных для регулирования и изменения напряжения тока. Анод рентгеновской трубки и генератор высоковольтного источника питания охлаждаются проточной водой с расходом не менее 3л/мин. </w:t>
      </w:r>
    </w:p>
    <w:p w:rsidR="00FC0DC4" w:rsidRDefault="00FC0DC4" w:rsidP="0053223B">
      <w:pPr>
        <w:tabs>
          <w:tab w:val="center" w:pos="4677"/>
          <w:tab w:val="left" w:pos="6678"/>
        </w:tabs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Метод оптической микроскопии в проходящем свете применялся в целях диагностики, минералого-петрографического изучения, определения текстурно-структурных особенностей горных пород. Метод оптической микроскопии в отраженном свете применялся для диагностики рудных минералов и определения структурно-текстурных особенностей горных пород. Горные породы изучались в 5 шлифах и 4 аншлифах на микроскопе </w:t>
      </w:r>
      <w:r>
        <w:rPr>
          <w:rFonts w:ascii="Times New Roman" w:hAnsi="Times New Roman" w:cs="Times New Roman"/>
          <w:sz w:val="24"/>
          <w:szCs w:val="24"/>
          <w:lang w:val="en-US"/>
        </w:rPr>
        <w:t>ZEISS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Scope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1 </w:t>
      </w:r>
      <w:r>
        <w:rPr>
          <w:rFonts w:ascii="Times New Roman" w:hAnsi="Times New Roman" w:cs="Times New Roman"/>
          <w:sz w:val="24"/>
          <w:szCs w:val="24"/>
          <w:lang w:val="en-US"/>
        </w:rPr>
        <w:t>Axio</w:t>
      </w:r>
      <w:r>
        <w:rPr>
          <w:rFonts w:ascii="Times New Roman" w:hAnsi="Times New Roman" w:cs="Times New Roman"/>
          <w:sz w:val="24"/>
          <w:szCs w:val="24"/>
        </w:rPr>
        <w:t xml:space="preserve"> сделан ряд микрофотографий, характеризующих особенности пород. </w:t>
      </w:r>
    </w:p>
    <w:p w:rsidR="00FC0DC4" w:rsidRPr="00633693" w:rsidRDefault="00FC0DC4" w:rsidP="0053223B">
      <w:pPr>
        <w:tabs>
          <w:tab w:val="center" w:pos="4677"/>
          <w:tab w:val="left" w:pos="6678"/>
        </w:tabs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633693">
        <w:rPr>
          <w:rFonts w:ascii="Times New Roman" w:hAnsi="Times New Roman" w:cs="Times New Roman"/>
          <w:sz w:val="24"/>
          <w:szCs w:val="24"/>
        </w:rPr>
        <w:t xml:space="preserve">Также в ходе написания дипломной работы использовались компьютерные программы (текстовые и графические редакторы) для построения графиков, работы с таблицами и фотографиями, отработки данных: </w:t>
      </w:r>
      <w:r w:rsidRPr="00633693">
        <w:rPr>
          <w:rFonts w:ascii="Times New Roman" w:hAnsi="Times New Roman" w:cs="Times New Roman"/>
          <w:sz w:val="24"/>
          <w:szCs w:val="24"/>
          <w:lang w:val="en-US"/>
        </w:rPr>
        <w:t>MS</w:t>
      </w:r>
      <w:r w:rsidRPr="00633693">
        <w:rPr>
          <w:rFonts w:ascii="Times New Roman" w:hAnsi="Times New Roman" w:cs="Times New Roman"/>
          <w:sz w:val="24"/>
          <w:szCs w:val="24"/>
        </w:rPr>
        <w:t xml:space="preserve"> </w:t>
      </w:r>
      <w:r w:rsidRPr="00633693">
        <w:rPr>
          <w:rFonts w:ascii="Times New Roman" w:hAnsi="Times New Roman" w:cs="Times New Roman"/>
          <w:sz w:val="24"/>
          <w:szCs w:val="24"/>
          <w:lang w:val="en-US"/>
        </w:rPr>
        <w:t>Word</w:t>
      </w:r>
      <w:r w:rsidRPr="00633693">
        <w:rPr>
          <w:rFonts w:ascii="Times New Roman" w:hAnsi="Times New Roman" w:cs="Times New Roman"/>
          <w:sz w:val="24"/>
          <w:szCs w:val="24"/>
        </w:rPr>
        <w:t xml:space="preserve">, </w:t>
      </w:r>
      <w:r w:rsidRPr="00633693">
        <w:rPr>
          <w:rFonts w:ascii="Times New Roman" w:hAnsi="Times New Roman" w:cs="Times New Roman"/>
          <w:sz w:val="24"/>
          <w:szCs w:val="24"/>
          <w:lang w:val="en-US"/>
        </w:rPr>
        <w:t>MS</w:t>
      </w:r>
      <w:r w:rsidRPr="00633693">
        <w:rPr>
          <w:rFonts w:ascii="Times New Roman" w:hAnsi="Times New Roman" w:cs="Times New Roman"/>
          <w:sz w:val="24"/>
          <w:szCs w:val="24"/>
        </w:rPr>
        <w:t xml:space="preserve"> </w:t>
      </w:r>
      <w:r w:rsidRPr="00633693">
        <w:rPr>
          <w:rFonts w:ascii="Times New Roman" w:hAnsi="Times New Roman" w:cs="Times New Roman"/>
          <w:sz w:val="24"/>
          <w:szCs w:val="24"/>
          <w:lang w:val="en-US"/>
        </w:rPr>
        <w:t>Excel</w:t>
      </w:r>
      <w:r w:rsidRPr="00633693">
        <w:rPr>
          <w:rFonts w:ascii="Times New Roman" w:hAnsi="Times New Roman" w:cs="Times New Roman"/>
          <w:sz w:val="24"/>
          <w:szCs w:val="24"/>
        </w:rPr>
        <w:t xml:space="preserve">, </w:t>
      </w:r>
      <w:r w:rsidRPr="00633693">
        <w:rPr>
          <w:rFonts w:ascii="Times New Roman" w:hAnsi="Times New Roman" w:cs="Times New Roman"/>
          <w:sz w:val="24"/>
          <w:szCs w:val="24"/>
          <w:lang w:val="en-US"/>
        </w:rPr>
        <w:t>MS</w:t>
      </w:r>
      <w:r w:rsidRPr="00633693">
        <w:rPr>
          <w:rFonts w:ascii="Times New Roman" w:hAnsi="Times New Roman" w:cs="Times New Roman"/>
          <w:sz w:val="24"/>
          <w:szCs w:val="24"/>
        </w:rPr>
        <w:t xml:space="preserve"> </w:t>
      </w:r>
      <w:r w:rsidRPr="00633693">
        <w:rPr>
          <w:rFonts w:ascii="Times New Roman" w:hAnsi="Times New Roman" w:cs="Times New Roman"/>
          <w:sz w:val="24"/>
          <w:szCs w:val="24"/>
          <w:lang w:val="en-US"/>
        </w:rPr>
        <w:t>PowerPoint</w:t>
      </w:r>
      <w:r w:rsidRPr="00633693">
        <w:rPr>
          <w:rFonts w:ascii="Times New Roman" w:hAnsi="Times New Roman" w:cs="Times New Roman"/>
          <w:sz w:val="24"/>
          <w:szCs w:val="24"/>
        </w:rPr>
        <w:t xml:space="preserve">, </w:t>
      </w:r>
      <w:r w:rsidRPr="00633693">
        <w:rPr>
          <w:rFonts w:ascii="Times New Roman" w:hAnsi="Times New Roman" w:cs="Times New Roman"/>
          <w:sz w:val="24"/>
          <w:szCs w:val="24"/>
          <w:lang w:val="en-US"/>
        </w:rPr>
        <w:t>Search</w:t>
      </w:r>
      <w:r w:rsidRPr="00633693">
        <w:rPr>
          <w:rFonts w:ascii="Times New Roman" w:hAnsi="Times New Roman" w:cs="Times New Roman"/>
          <w:sz w:val="24"/>
          <w:szCs w:val="24"/>
        </w:rPr>
        <w:t>-</w:t>
      </w:r>
      <w:r w:rsidRPr="00633693">
        <w:rPr>
          <w:rFonts w:ascii="Times New Roman" w:hAnsi="Times New Roman" w:cs="Times New Roman"/>
          <w:sz w:val="24"/>
          <w:szCs w:val="24"/>
          <w:lang w:val="en-US"/>
        </w:rPr>
        <w:t>Match</w:t>
      </w:r>
      <w:r w:rsidRPr="00633693">
        <w:rPr>
          <w:rFonts w:ascii="Times New Roman" w:hAnsi="Times New Roman" w:cs="Times New Roman"/>
          <w:sz w:val="24"/>
          <w:szCs w:val="24"/>
        </w:rPr>
        <w:t>., CorelDRAW X4, Adobe Photoshop CS2.</w:t>
      </w:r>
    </w:p>
    <w:p w:rsidR="00FC0DC4" w:rsidRDefault="00FC0DC4" w:rsidP="0053223B">
      <w:pPr>
        <w:widowControl w:val="0"/>
        <w:tabs>
          <w:tab w:val="left" w:pos="0"/>
        </w:tabs>
        <w:spacing w:line="360" w:lineRule="auto"/>
        <w:ind w:firstLine="680"/>
        <w:jc w:val="both"/>
        <w:rPr>
          <w:sz w:val="24"/>
          <w:szCs w:val="24"/>
        </w:rPr>
      </w:pPr>
    </w:p>
    <w:p w:rsidR="00FC0DC4" w:rsidRDefault="00FC0DC4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FC0DC4" w:rsidRDefault="00FC0DC4" w:rsidP="00402D6D">
      <w:pPr>
        <w:tabs>
          <w:tab w:val="right" w:pos="9355"/>
        </w:tabs>
        <w:spacing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C0731">
        <w:rPr>
          <w:rFonts w:ascii="Times New Roman" w:hAnsi="Times New Roman" w:cs="Times New Roman"/>
          <w:b/>
          <w:bCs/>
          <w:sz w:val="28"/>
          <w:szCs w:val="28"/>
        </w:rPr>
        <w:t xml:space="preserve">Глава 3. Минералогия вмещающих пород россыпного </w:t>
      </w:r>
    </w:p>
    <w:p w:rsidR="00FC0DC4" w:rsidRPr="003C0731" w:rsidRDefault="00FC0DC4" w:rsidP="00402D6D">
      <w:pPr>
        <w:tabs>
          <w:tab w:val="right" w:pos="9355"/>
        </w:tabs>
        <w:spacing w:line="240" w:lineRule="auto"/>
        <w:ind w:firstLine="68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C0731">
        <w:rPr>
          <w:rFonts w:ascii="Times New Roman" w:hAnsi="Times New Roman" w:cs="Times New Roman"/>
          <w:b/>
          <w:bCs/>
          <w:sz w:val="28"/>
          <w:szCs w:val="28"/>
        </w:rPr>
        <w:t>месторождения.</w:t>
      </w:r>
    </w:p>
    <w:p w:rsidR="00FC0DC4" w:rsidRDefault="00FC0DC4" w:rsidP="0063369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727FF3">
        <w:rPr>
          <w:rFonts w:ascii="Times New Roman" w:hAnsi="Times New Roman" w:cs="Times New Roman"/>
          <w:sz w:val="24"/>
          <w:szCs w:val="24"/>
        </w:rPr>
        <w:t>Река Улахан</w:t>
      </w:r>
      <w:r>
        <w:rPr>
          <w:rFonts w:ascii="Times New Roman" w:hAnsi="Times New Roman" w:cs="Times New Roman"/>
          <w:sz w:val="24"/>
          <w:szCs w:val="24"/>
        </w:rPr>
        <w:t>-Чайдах</w:t>
      </w:r>
      <w:r w:rsidRPr="00727FF3">
        <w:rPr>
          <w:rFonts w:ascii="Times New Roman" w:hAnsi="Times New Roman" w:cs="Times New Roman"/>
          <w:sz w:val="24"/>
          <w:szCs w:val="24"/>
        </w:rPr>
        <w:t xml:space="preserve"> находится в Аяно-Майском районе Хабаровского края. В географическом плане это юго-восточная часть Алданского нагорья, бассейн реки Мая (водосбор реки Алдан, система реки Лена). Река расположена на восточном окончании хребта Кет-Кап, который является основной орографической единицей на этой территории. В геологическо</w:t>
      </w:r>
      <w:r>
        <w:rPr>
          <w:rFonts w:ascii="Times New Roman" w:hAnsi="Times New Roman" w:cs="Times New Roman"/>
          <w:sz w:val="24"/>
          <w:szCs w:val="24"/>
        </w:rPr>
        <w:t xml:space="preserve">м строении бассейна реки Улахан-Чайдах </w:t>
      </w:r>
      <w:r w:rsidRPr="00727FF3">
        <w:rPr>
          <w:rFonts w:ascii="Times New Roman" w:hAnsi="Times New Roman" w:cs="Times New Roman"/>
          <w:sz w:val="24"/>
          <w:szCs w:val="24"/>
        </w:rPr>
        <w:t>и прилегающей территории участвуют  рифейские терригенно-карбонатные (доломиты и их песчанистые и глинистые разности, с прослоями алевролитов, песчаников, известняков, глинистый материал) и рыхлые мел-четвертичные отложения (</w:t>
      </w:r>
      <w:r>
        <w:rPr>
          <w:rFonts w:ascii="Times New Roman" w:hAnsi="Times New Roman" w:cs="Times New Roman"/>
          <w:sz w:val="24"/>
          <w:szCs w:val="24"/>
        </w:rPr>
        <w:t xml:space="preserve">представлены аллювиальными, </w:t>
      </w:r>
      <w:r w:rsidRPr="00727FF3">
        <w:rPr>
          <w:rFonts w:ascii="Times New Roman" w:hAnsi="Times New Roman" w:cs="Times New Roman"/>
          <w:sz w:val="24"/>
          <w:szCs w:val="24"/>
        </w:rPr>
        <w:t>делювиальными образованиями и  представлены песками, гравием, галькой, ва</w:t>
      </w:r>
      <w:r>
        <w:rPr>
          <w:rFonts w:ascii="Times New Roman" w:hAnsi="Times New Roman" w:cs="Times New Roman"/>
          <w:sz w:val="24"/>
          <w:szCs w:val="24"/>
        </w:rPr>
        <w:t>лунами, щебнем,  илами и супесью, м</w:t>
      </w:r>
      <w:r w:rsidRPr="00727FF3">
        <w:rPr>
          <w:rFonts w:ascii="Times New Roman" w:hAnsi="Times New Roman" w:cs="Times New Roman"/>
          <w:sz w:val="24"/>
          <w:szCs w:val="24"/>
        </w:rPr>
        <w:t>ощность отложений до 15 м</w:t>
      </w:r>
      <w:r>
        <w:rPr>
          <w:rFonts w:ascii="Times New Roman" w:hAnsi="Times New Roman" w:cs="Times New Roman"/>
          <w:sz w:val="24"/>
          <w:szCs w:val="24"/>
        </w:rPr>
        <w:t>) (Бутвин, Отчет…</w:t>
      </w:r>
      <w:r w:rsidRPr="00727FF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2000г).</w:t>
      </w:r>
    </w:p>
    <w:p w:rsidR="00FC0DC4" w:rsidRDefault="00FC0DC4" w:rsidP="0063369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2975B1">
        <w:rPr>
          <w:rFonts w:ascii="Times New Roman" w:hAnsi="Times New Roman" w:cs="Times New Roman"/>
          <w:sz w:val="24"/>
          <w:szCs w:val="24"/>
        </w:rPr>
        <w:t>По данным отчета основные минералы тяжёлой фракции представлены магнетитом,  пирротином, титаномагнетитом, лимонитом, пироксеном.  В знаковых количествах установлено наличие амфибола, циркона, пирита, рутила, граната, слюды, ильменита</w:t>
      </w:r>
      <w:r>
        <w:rPr>
          <w:rFonts w:ascii="Times New Roman" w:hAnsi="Times New Roman" w:cs="Times New Roman"/>
          <w:sz w:val="24"/>
          <w:szCs w:val="24"/>
        </w:rPr>
        <w:t>, золота</w:t>
      </w:r>
      <w:r w:rsidRPr="002975B1">
        <w:rPr>
          <w:rFonts w:ascii="Times New Roman" w:hAnsi="Times New Roman" w:cs="Times New Roman"/>
          <w:sz w:val="24"/>
          <w:szCs w:val="24"/>
        </w:rPr>
        <w:t>. Глинистая минеральная составляющая и породообразующие минералы представляют лёгкую фракцию.</w:t>
      </w:r>
    </w:p>
    <w:p w:rsidR="00FC0DC4" w:rsidRDefault="00FC0DC4" w:rsidP="0053223B">
      <w:pPr>
        <w:ind w:firstLine="68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Минеральная ассоциация россыпного золота</w:t>
      </w:r>
    </w:p>
    <w:p w:rsidR="00FC0DC4" w:rsidRDefault="00FC0DC4" w:rsidP="0063369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работы</w:t>
      </w:r>
      <w:r w:rsidRPr="002721A1">
        <w:rPr>
          <w:rFonts w:ascii="Times New Roman" w:hAnsi="Times New Roman" w:cs="Times New Roman"/>
          <w:sz w:val="24"/>
          <w:szCs w:val="24"/>
        </w:rPr>
        <w:t xml:space="preserve"> было просмотрено 3 скважины с россыпного участка Улахан</w:t>
      </w:r>
      <w:r>
        <w:rPr>
          <w:rFonts w:ascii="Times New Roman" w:hAnsi="Times New Roman" w:cs="Times New Roman"/>
          <w:sz w:val="24"/>
          <w:szCs w:val="24"/>
        </w:rPr>
        <w:t xml:space="preserve"> (Рис.3.1)</w:t>
      </w:r>
      <w:r w:rsidRPr="002721A1">
        <w:rPr>
          <w:rFonts w:ascii="Times New Roman" w:hAnsi="Times New Roman" w:cs="Times New Roman"/>
          <w:sz w:val="24"/>
          <w:szCs w:val="24"/>
        </w:rPr>
        <w:t>, сделан количественно-минералогичес</w:t>
      </w:r>
      <w:r>
        <w:rPr>
          <w:rFonts w:ascii="Times New Roman" w:hAnsi="Times New Roman" w:cs="Times New Roman"/>
          <w:sz w:val="24"/>
          <w:szCs w:val="24"/>
        </w:rPr>
        <w:t>кий анализ и построены графики</w:t>
      </w:r>
      <w:r w:rsidRPr="002721A1">
        <w:rPr>
          <w:rFonts w:ascii="Times New Roman" w:hAnsi="Times New Roman" w:cs="Times New Roman"/>
          <w:sz w:val="24"/>
          <w:szCs w:val="24"/>
        </w:rPr>
        <w:t xml:space="preserve"> измене</w:t>
      </w:r>
      <w:r>
        <w:rPr>
          <w:rFonts w:ascii="Times New Roman" w:hAnsi="Times New Roman" w:cs="Times New Roman"/>
          <w:sz w:val="24"/>
          <w:szCs w:val="24"/>
        </w:rPr>
        <w:t>ния</w:t>
      </w:r>
      <w:r w:rsidRPr="002721A1">
        <w:rPr>
          <w:rFonts w:ascii="Times New Roman" w:hAnsi="Times New Roman" w:cs="Times New Roman"/>
          <w:sz w:val="24"/>
          <w:szCs w:val="24"/>
        </w:rPr>
        <w:t xml:space="preserve"> минерального вещества с глубиной в процентном соотношении.</w:t>
      </w:r>
    </w:p>
    <w:p w:rsidR="00FC0DC4" w:rsidRDefault="00FC0DC4" w:rsidP="008A4F91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определения минерального состава шлиховых проб были использованы в работе шлиховые пробы общим весом 13,11 грамм (Таблица 1).</w:t>
      </w:r>
    </w:p>
    <w:p w:rsidR="00FC0DC4" w:rsidRPr="002721A1" w:rsidRDefault="00FC0DC4" w:rsidP="008A4F91">
      <w:pPr>
        <w:spacing w:line="360" w:lineRule="auto"/>
        <w:ind w:firstLine="680"/>
        <w:jc w:val="both"/>
      </w:pPr>
      <w:r>
        <w:rPr>
          <w:rFonts w:ascii="Times New Roman" w:hAnsi="Times New Roman" w:cs="Times New Roman"/>
          <w:sz w:val="24"/>
          <w:szCs w:val="24"/>
          <w:u w:val="single"/>
        </w:rPr>
        <w:t>Минералы магнитной  фракции:</w:t>
      </w:r>
    </w:p>
    <w:p w:rsidR="00FC0DC4" w:rsidRDefault="00FC0DC4" w:rsidP="008A4F91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Магнетит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75074">
        <w:rPr>
          <w:rFonts w:ascii="Times New Roman" w:hAnsi="Times New Roman" w:cs="Times New Roman"/>
          <w:sz w:val="24"/>
          <w:szCs w:val="24"/>
        </w:rPr>
        <w:t>– встречается в виде октаэдров, треугольных пластинок и зерен неправильной формы</w:t>
      </w:r>
      <w:r>
        <w:rPr>
          <w:rFonts w:ascii="Times New Roman" w:hAnsi="Times New Roman" w:cs="Times New Roman"/>
          <w:sz w:val="24"/>
          <w:szCs w:val="24"/>
        </w:rPr>
        <w:t xml:space="preserve"> (Рис.3</w:t>
      </w:r>
      <w:r w:rsidRPr="0047507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2). Размеры зерен от 0,05 мм до 0,2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 Двойники по октаэдру</w:t>
      </w:r>
      <w:r>
        <w:rPr>
          <w:rFonts w:ascii="Times New Roman" w:hAnsi="Times New Roman" w:cs="Times New Roman"/>
          <w:sz w:val="24"/>
          <w:szCs w:val="24"/>
        </w:rPr>
        <w:t xml:space="preserve"> (шпинелевому закону)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Излом неровный. Блеск сильный металлический до полуметаллического. Цвет черный. Порошок черный. Черта черная. Сильно магнитный, легко притягивается к стальной игле на расстоянии. Непрозрачный.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463"/>
      </w:tblGrid>
      <w:tr w:rsidR="00FC0DC4" w:rsidRPr="005B2935">
        <w:tc>
          <w:tcPr>
            <w:tcW w:w="9571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2" o:spid="_x0000_i1032" type="#_x0000_t75" style="width:301.5pt;height:659.25pt;visibility:visible">
                  <v:imagedata r:id="rId15" o:title=""/>
                </v:shape>
              </w:pict>
            </w:r>
          </w:p>
        </w:tc>
      </w:tr>
      <w:tr w:rsidR="00FC0DC4" w:rsidRPr="005B2935">
        <w:tc>
          <w:tcPr>
            <w:tcW w:w="9571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Рис.3.1. Место отбора шлиховых проб (С-8, С-26, С-54).</w:t>
            </w:r>
          </w:p>
        </w:tc>
      </w:tr>
    </w:tbl>
    <w:p w:rsidR="00FC0DC4" w:rsidRDefault="00FC0DC4" w:rsidP="0063369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C2CBE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Пирротин</w:t>
      </w:r>
      <w:r w:rsidRPr="004750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наблюдается в виде неправильных, удлиненных осколков с неровным изломом, образуя сплошные зернистые массы (Рис.3.3).</w:t>
      </w:r>
      <w:r w:rsidRPr="004750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Размеры зерен от 0,1 мм до 0,3 мм</w:t>
      </w:r>
      <w:r w:rsidRPr="00475074">
        <w:rPr>
          <w:rFonts w:ascii="Times New Roman" w:hAnsi="Times New Roman" w:cs="Times New Roman"/>
          <w:sz w:val="24"/>
          <w:szCs w:val="24"/>
        </w:rPr>
        <w:t>. Блеск металлический</w:t>
      </w:r>
      <w:r>
        <w:rPr>
          <w:rFonts w:ascii="Times New Roman" w:hAnsi="Times New Roman" w:cs="Times New Roman"/>
          <w:sz w:val="24"/>
          <w:szCs w:val="24"/>
        </w:rPr>
        <w:t>, тусклый</w:t>
      </w:r>
      <w:r w:rsidRPr="00475074">
        <w:rPr>
          <w:rFonts w:ascii="Times New Roman" w:hAnsi="Times New Roman" w:cs="Times New Roman"/>
          <w:sz w:val="24"/>
          <w:szCs w:val="24"/>
        </w:rPr>
        <w:t>. Цвет серебристо-желтый с бурой побежалостью. Порошок и черта темно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475074">
        <w:rPr>
          <w:rFonts w:ascii="Times New Roman" w:hAnsi="Times New Roman" w:cs="Times New Roman"/>
          <w:sz w:val="24"/>
          <w:szCs w:val="24"/>
        </w:rPr>
        <w:t>серовато-черные. Сильно магнитный: притягивается к стальной игле на рас</w:t>
      </w:r>
      <w:r>
        <w:rPr>
          <w:rFonts w:ascii="Times New Roman" w:hAnsi="Times New Roman" w:cs="Times New Roman"/>
          <w:sz w:val="24"/>
          <w:szCs w:val="24"/>
        </w:rPr>
        <w:t xml:space="preserve">стоянии.  Непрозрачный. Хрупкий. </w:t>
      </w:r>
    </w:p>
    <w:p w:rsidR="00FC0DC4" w:rsidRDefault="00FC0DC4" w:rsidP="004962A6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C2CBE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Таблица 1.</w:t>
      </w:r>
    </w:p>
    <w:p w:rsidR="00FC0DC4" w:rsidRPr="004962A6" w:rsidRDefault="00FC0DC4" w:rsidP="004962A6">
      <w:pPr>
        <w:pStyle w:val="Caption"/>
        <w:keepNext/>
        <w:jc w:val="center"/>
        <w:rPr>
          <w:color w:val="auto"/>
        </w:rPr>
      </w:pPr>
      <w:r w:rsidRPr="004962A6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Вес шлиховых проб</w:t>
      </w:r>
      <w:r w:rsidRPr="004962A6">
        <w:rPr>
          <w:rFonts w:ascii="Times New Roman" w:hAnsi="Times New Roman" w:cs="Times New Roman"/>
          <w:color w:val="auto"/>
          <w:sz w:val="24"/>
          <w:szCs w:val="24"/>
        </w:rPr>
        <w:t xml:space="preserve"> (граммы).</w:t>
      </w:r>
    </w:p>
    <w:tbl>
      <w:tblPr>
        <w:tblW w:w="9571" w:type="dxa"/>
        <w:tblInd w:w="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00"/>
      </w:tblPr>
      <w:tblGrid>
        <w:gridCol w:w="959"/>
        <w:gridCol w:w="244"/>
        <w:gridCol w:w="70"/>
        <w:gridCol w:w="1221"/>
        <w:gridCol w:w="709"/>
        <w:gridCol w:w="36"/>
        <w:gridCol w:w="600"/>
        <w:gridCol w:w="36"/>
        <w:gridCol w:w="36"/>
        <w:gridCol w:w="565"/>
        <w:gridCol w:w="67"/>
        <w:gridCol w:w="35"/>
        <w:gridCol w:w="535"/>
        <w:gridCol w:w="103"/>
        <w:gridCol w:w="30"/>
        <w:gridCol w:w="504"/>
        <w:gridCol w:w="161"/>
        <w:gridCol w:w="25"/>
        <w:gridCol w:w="452"/>
        <w:gridCol w:w="217"/>
        <w:gridCol w:w="20"/>
        <w:gridCol w:w="400"/>
        <w:gridCol w:w="276"/>
        <w:gridCol w:w="15"/>
        <w:gridCol w:w="346"/>
        <w:gridCol w:w="335"/>
        <w:gridCol w:w="10"/>
        <w:gridCol w:w="292"/>
        <w:gridCol w:w="497"/>
        <w:gridCol w:w="139"/>
        <w:gridCol w:w="636"/>
      </w:tblGrid>
      <w:tr w:rsidR="00FC0DC4" w:rsidRPr="005B2935">
        <w:trPr>
          <w:trHeight w:val="480"/>
        </w:trPr>
        <w:tc>
          <w:tcPr>
            <w:tcW w:w="9571" w:type="dxa"/>
            <w:gridSpan w:val="31"/>
          </w:tcPr>
          <w:p w:rsidR="00FC0DC4" w:rsidRPr="005B2935" w:rsidRDefault="00FC0DC4" w:rsidP="005B29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Скважина 54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127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Фракция</w:t>
            </w:r>
          </w:p>
        </w:tc>
        <w:tc>
          <w:tcPr>
            <w:tcW w:w="196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Интервал опробования</w:t>
            </w:r>
          </w:p>
        </w:tc>
        <w:tc>
          <w:tcPr>
            <w:tcW w:w="67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0,4-0,8</w:t>
            </w:r>
          </w:p>
        </w:tc>
        <w:tc>
          <w:tcPr>
            <w:tcW w:w="6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0,8-1,2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1,2-1,6</w:t>
            </w:r>
          </w:p>
        </w:tc>
        <w:tc>
          <w:tcPr>
            <w:tcW w:w="690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1,6-2,0</w:t>
            </w:r>
          </w:p>
        </w:tc>
        <w:tc>
          <w:tcPr>
            <w:tcW w:w="689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2,0-2,4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2,4-2,8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2,8-3,2</w:t>
            </w:r>
          </w:p>
        </w:tc>
        <w:tc>
          <w:tcPr>
            <w:tcW w:w="789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3,2-3,6</w:t>
            </w:r>
          </w:p>
        </w:tc>
        <w:tc>
          <w:tcPr>
            <w:tcW w:w="775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3,6-4,0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3239" w:type="dxa"/>
            <w:gridSpan w:val="6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Магнитная</w:t>
            </w:r>
          </w:p>
        </w:tc>
        <w:tc>
          <w:tcPr>
            <w:tcW w:w="67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0,31</w:t>
            </w:r>
          </w:p>
        </w:tc>
        <w:tc>
          <w:tcPr>
            <w:tcW w:w="6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0,39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690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689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0,30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0,28</w:t>
            </w:r>
          </w:p>
        </w:tc>
        <w:tc>
          <w:tcPr>
            <w:tcW w:w="789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775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3239" w:type="dxa"/>
            <w:gridSpan w:val="6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Электромагнитная</w:t>
            </w:r>
          </w:p>
        </w:tc>
        <w:tc>
          <w:tcPr>
            <w:tcW w:w="67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6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0,19</w:t>
            </w:r>
          </w:p>
        </w:tc>
        <w:tc>
          <w:tcPr>
            <w:tcW w:w="690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89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789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775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3239" w:type="dxa"/>
            <w:gridSpan w:val="6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Немагнитная</w:t>
            </w:r>
          </w:p>
        </w:tc>
        <w:tc>
          <w:tcPr>
            <w:tcW w:w="67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690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689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789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775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3239" w:type="dxa"/>
            <w:gridSpan w:val="6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67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0,58</w:t>
            </w:r>
          </w:p>
        </w:tc>
        <w:tc>
          <w:tcPr>
            <w:tcW w:w="6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0,58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0,50</w:t>
            </w:r>
          </w:p>
        </w:tc>
        <w:tc>
          <w:tcPr>
            <w:tcW w:w="690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0,47</w:t>
            </w:r>
          </w:p>
        </w:tc>
        <w:tc>
          <w:tcPr>
            <w:tcW w:w="689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0,56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0,53</w:t>
            </w:r>
          </w:p>
        </w:tc>
        <w:tc>
          <w:tcPr>
            <w:tcW w:w="691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0,53</w:t>
            </w:r>
          </w:p>
        </w:tc>
        <w:tc>
          <w:tcPr>
            <w:tcW w:w="789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0,40</w:t>
            </w:r>
          </w:p>
        </w:tc>
        <w:tc>
          <w:tcPr>
            <w:tcW w:w="775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FC0DC4" w:rsidRPr="005B2935">
        <w:trPr>
          <w:trHeight w:val="540"/>
        </w:trPr>
        <w:tc>
          <w:tcPr>
            <w:tcW w:w="9571" w:type="dxa"/>
            <w:gridSpan w:val="31"/>
            <w:tcBorders>
              <w:bottom w:val="single" w:sz="4" w:space="0" w:color="auto"/>
            </w:tcBorders>
          </w:tcPr>
          <w:p w:rsidR="00FC0DC4" w:rsidRPr="005B2935" w:rsidRDefault="00FC0DC4" w:rsidP="005B29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Скважина 8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1203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Фракция</w:t>
            </w:r>
          </w:p>
        </w:tc>
        <w:tc>
          <w:tcPr>
            <w:tcW w:w="2036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Интервал опробования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0,4-0,8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0,8-1,2</w:t>
            </w:r>
          </w:p>
        </w:tc>
        <w:tc>
          <w:tcPr>
            <w:tcW w:w="67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1,2-1,6</w:t>
            </w:r>
          </w:p>
        </w:tc>
        <w:tc>
          <w:tcPr>
            <w:tcW w:w="695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1,6-2,0</w:t>
            </w:r>
          </w:p>
        </w:tc>
        <w:tc>
          <w:tcPr>
            <w:tcW w:w="694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2,0-2,4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2,4-2,8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2,8-3,2</w:t>
            </w:r>
          </w:p>
        </w:tc>
        <w:tc>
          <w:tcPr>
            <w:tcW w:w="1574" w:type="dxa"/>
            <w:gridSpan w:val="5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3,2-3,6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3239" w:type="dxa"/>
            <w:gridSpan w:val="6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Магнитная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0,27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0,32</w:t>
            </w:r>
          </w:p>
        </w:tc>
        <w:tc>
          <w:tcPr>
            <w:tcW w:w="67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695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0,21</w:t>
            </w:r>
          </w:p>
        </w:tc>
        <w:tc>
          <w:tcPr>
            <w:tcW w:w="694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0,16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0,38</w:t>
            </w:r>
          </w:p>
        </w:tc>
        <w:tc>
          <w:tcPr>
            <w:tcW w:w="1574" w:type="dxa"/>
            <w:gridSpan w:val="5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0,36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3239" w:type="dxa"/>
            <w:gridSpan w:val="6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Электромагнитная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7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695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694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1574" w:type="dxa"/>
            <w:gridSpan w:val="5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3239" w:type="dxa"/>
            <w:gridSpan w:val="6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Немагнитная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67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695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0,06</w:t>
            </w:r>
          </w:p>
        </w:tc>
        <w:tc>
          <w:tcPr>
            <w:tcW w:w="694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0,18</w:t>
            </w:r>
          </w:p>
        </w:tc>
        <w:tc>
          <w:tcPr>
            <w:tcW w:w="1574" w:type="dxa"/>
            <w:gridSpan w:val="5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3239" w:type="dxa"/>
            <w:gridSpan w:val="6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0,46</w:t>
            </w:r>
          </w:p>
        </w:tc>
        <w:tc>
          <w:tcPr>
            <w:tcW w:w="66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0,57</w:t>
            </w:r>
          </w:p>
        </w:tc>
        <w:tc>
          <w:tcPr>
            <w:tcW w:w="67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0,41</w:t>
            </w:r>
          </w:p>
        </w:tc>
        <w:tc>
          <w:tcPr>
            <w:tcW w:w="695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0,42</w:t>
            </w:r>
          </w:p>
        </w:tc>
        <w:tc>
          <w:tcPr>
            <w:tcW w:w="694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0,43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0,40</w:t>
            </w:r>
          </w:p>
        </w:tc>
        <w:tc>
          <w:tcPr>
            <w:tcW w:w="696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1574" w:type="dxa"/>
            <w:gridSpan w:val="5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0,59</w:t>
            </w:r>
          </w:p>
        </w:tc>
      </w:tr>
      <w:tr w:rsidR="00FC0DC4" w:rsidRPr="005B2935">
        <w:trPr>
          <w:trHeight w:val="570"/>
        </w:trPr>
        <w:tc>
          <w:tcPr>
            <w:tcW w:w="9571" w:type="dxa"/>
            <w:gridSpan w:val="31"/>
          </w:tcPr>
          <w:p w:rsidR="00FC0DC4" w:rsidRPr="005B2935" w:rsidRDefault="00FC0DC4" w:rsidP="005B2935">
            <w:pPr>
              <w:ind w:left="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Скважина 26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959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Фрак</w:t>
            </w: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ция</w:t>
            </w:r>
          </w:p>
        </w:tc>
        <w:tc>
          <w:tcPr>
            <w:tcW w:w="1535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 xml:space="preserve">Интервал </w:t>
            </w: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опробования</w:t>
            </w:r>
          </w:p>
        </w:tc>
        <w:tc>
          <w:tcPr>
            <w:tcW w:w="709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0,4-0,8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0,8-1,2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1,2-1,6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1,6-2,0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2,0-2,4</w:t>
            </w:r>
          </w:p>
        </w:tc>
        <w:tc>
          <w:tcPr>
            <w:tcW w:w="63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2,4-2,8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2,8-3,2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3,2-3,6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3,6-4,0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4,0-4,4</w:t>
            </w:r>
          </w:p>
        </w:tc>
        <w:tc>
          <w:tcPr>
            <w:tcW w:w="63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4,4-4,8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2494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Магнитная</w:t>
            </w:r>
          </w:p>
        </w:tc>
        <w:tc>
          <w:tcPr>
            <w:tcW w:w="709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0,23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0,22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0,26</w:t>
            </w:r>
          </w:p>
        </w:tc>
        <w:tc>
          <w:tcPr>
            <w:tcW w:w="63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0,29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0,21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0,19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0,16</w:t>
            </w:r>
          </w:p>
        </w:tc>
        <w:tc>
          <w:tcPr>
            <w:tcW w:w="63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2494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Электромагнитная</w:t>
            </w:r>
          </w:p>
        </w:tc>
        <w:tc>
          <w:tcPr>
            <w:tcW w:w="709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63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0,16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63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2494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Немагнитная</w:t>
            </w:r>
          </w:p>
        </w:tc>
        <w:tc>
          <w:tcPr>
            <w:tcW w:w="709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3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63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FC0DC4" w:rsidRPr="005B293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A0"/>
        </w:tblPrEx>
        <w:tc>
          <w:tcPr>
            <w:tcW w:w="2494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709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0,44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0,38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0,44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0,44</w:t>
            </w:r>
          </w:p>
        </w:tc>
        <w:tc>
          <w:tcPr>
            <w:tcW w:w="638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0,57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0,47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0,47</w:t>
            </w:r>
          </w:p>
        </w:tc>
        <w:tc>
          <w:tcPr>
            <w:tcW w:w="63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0,42</w:t>
            </w:r>
          </w:p>
        </w:tc>
        <w:tc>
          <w:tcPr>
            <w:tcW w:w="6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0,37</w:t>
            </w:r>
          </w:p>
        </w:tc>
        <w:tc>
          <w:tcPr>
            <w:tcW w:w="63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0,41</w:t>
            </w:r>
          </w:p>
        </w:tc>
      </w:tr>
    </w:tbl>
    <w:p w:rsidR="00FC0DC4" w:rsidRPr="00475074" w:rsidRDefault="00FC0DC4" w:rsidP="0053223B">
      <w:pPr>
        <w:jc w:val="both"/>
        <w:rPr>
          <w:rFonts w:ascii="Times New Roman" w:hAnsi="Times New Roman" w:cs="Times New Roman"/>
          <w:sz w:val="24"/>
          <w:szCs w:val="24"/>
        </w:rPr>
      </w:pPr>
      <w:r w:rsidRPr="00475074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637"/>
        <w:gridCol w:w="4826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20" o:spid="_x0000_i1033" type="#_x0000_t75" style="width:222.75pt;height:151.5pt;visibility:visible">
                  <v:imagedata r:id="rId16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21" o:spid="_x0000_i1034" type="#_x0000_t75" style="width:232.5pt;height:151.5pt;visibility:visible">
                  <v:imagedata r:id="rId17" o:title="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Рис.3.2.Кристаллы магнетита октаэдрической формы.</w: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Рис.3.3. Пирротин,  зерна неправильной, удлиненной формы.</w:t>
            </w:r>
          </w:p>
        </w:tc>
      </w:tr>
    </w:tbl>
    <w:p w:rsidR="00FC0DC4" w:rsidRPr="008A4F91" w:rsidRDefault="00FC0DC4" w:rsidP="008A4F91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8773FC">
        <w:rPr>
          <w:rFonts w:ascii="Times New Roman" w:hAnsi="Times New Roman" w:cs="Times New Roman"/>
          <w:sz w:val="24"/>
          <w:szCs w:val="24"/>
          <w:u w:val="single"/>
        </w:rPr>
        <w:t>Ми</w:t>
      </w:r>
      <w:r>
        <w:rPr>
          <w:rFonts w:ascii="Times New Roman" w:hAnsi="Times New Roman" w:cs="Times New Roman"/>
          <w:sz w:val="24"/>
          <w:szCs w:val="24"/>
          <w:u w:val="single"/>
        </w:rPr>
        <w:t>нералы электромагнитной фракции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FC0DC4" w:rsidRDefault="00FC0DC4" w:rsidP="002858FA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Гематит</w:t>
      </w:r>
      <w:r w:rsidRPr="00475074">
        <w:rPr>
          <w:rFonts w:ascii="Times New Roman" w:hAnsi="Times New Roman" w:cs="Times New Roman"/>
          <w:sz w:val="24"/>
          <w:szCs w:val="24"/>
        </w:rPr>
        <w:t xml:space="preserve"> -  встречается </w:t>
      </w:r>
      <w:r>
        <w:rPr>
          <w:rFonts w:ascii="Times New Roman" w:hAnsi="Times New Roman" w:cs="Times New Roman"/>
          <w:sz w:val="24"/>
          <w:szCs w:val="24"/>
        </w:rPr>
        <w:t xml:space="preserve">в виде </w:t>
      </w:r>
      <w:r w:rsidRPr="00475074">
        <w:rPr>
          <w:rFonts w:ascii="Times New Roman" w:hAnsi="Times New Roman" w:cs="Times New Roman"/>
          <w:sz w:val="24"/>
          <w:szCs w:val="24"/>
        </w:rPr>
        <w:t>таблитчатых</w:t>
      </w:r>
      <w:r>
        <w:rPr>
          <w:rFonts w:ascii="Times New Roman" w:hAnsi="Times New Roman" w:cs="Times New Roman"/>
          <w:sz w:val="24"/>
          <w:szCs w:val="24"/>
        </w:rPr>
        <w:t xml:space="preserve"> кристаллов</w:t>
      </w:r>
      <w:r w:rsidRPr="00475074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шестиугольных пластинок, </w:t>
      </w:r>
      <w:r w:rsidRPr="00475074">
        <w:rPr>
          <w:rFonts w:ascii="Times New Roman" w:hAnsi="Times New Roman" w:cs="Times New Roman"/>
          <w:sz w:val="24"/>
          <w:szCs w:val="24"/>
        </w:rPr>
        <w:t>окатанных</w:t>
      </w:r>
      <w:r>
        <w:rPr>
          <w:rFonts w:ascii="Times New Roman" w:hAnsi="Times New Roman" w:cs="Times New Roman"/>
          <w:sz w:val="24"/>
          <w:szCs w:val="24"/>
        </w:rPr>
        <w:t xml:space="preserve"> (Рис.3.4), </w:t>
      </w:r>
      <w:r w:rsidRPr="00475074">
        <w:rPr>
          <w:rFonts w:ascii="Times New Roman" w:hAnsi="Times New Roman" w:cs="Times New Roman"/>
          <w:sz w:val="24"/>
          <w:szCs w:val="24"/>
        </w:rPr>
        <w:t xml:space="preserve"> неправильных</w:t>
      </w:r>
      <w:r>
        <w:rPr>
          <w:rFonts w:ascii="Times New Roman" w:hAnsi="Times New Roman" w:cs="Times New Roman"/>
          <w:sz w:val="24"/>
          <w:szCs w:val="24"/>
        </w:rPr>
        <w:t xml:space="preserve"> землистых масс (Рис.3.5)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0,07 мм до 0,13 мм. </w:t>
      </w:r>
      <w:r w:rsidRPr="00475074">
        <w:rPr>
          <w:rFonts w:ascii="Times New Roman" w:hAnsi="Times New Roman" w:cs="Times New Roman"/>
          <w:sz w:val="24"/>
          <w:szCs w:val="24"/>
        </w:rPr>
        <w:t>Цвет у кристаллических разностей от железно-черного до стально-серого. У землистых разностей цвет буровато-красный. Черта и порошок красновато-бурого цвета. Непрозрачен. Блеск сильный, металлический. В землистых разностях тусклый. Гематит в шлихах лимонитизирован и имеет желто-бурые пленки. Хрупкий.</w:t>
      </w:r>
      <w:r>
        <w:rPr>
          <w:rFonts w:ascii="Times New Roman" w:hAnsi="Times New Roman" w:cs="Times New Roman"/>
          <w:sz w:val="24"/>
          <w:szCs w:val="24"/>
        </w:rPr>
        <w:t xml:space="preserve"> С глубиной землистых масс становится меньше, но таблитчатых форм больше.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786"/>
        <w:gridCol w:w="4784"/>
      </w:tblGrid>
      <w:tr w:rsidR="00FC0DC4" w:rsidRPr="005B2935"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ind w:right="12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22" o:spid="_x0000_i1035" type="#_x0000_t75" style="width:226.5pt;height:129pt;visibility:visible">
                  <v:imagedata r:id="rId18" o:title=""/>
                </v:shape>
              </w:pict>
            </w:r>
          </w:p>
        </w:tc>
        <w:tc>
          <w:tcPr>
            <w:tcW w:w="4784" w:type="dxa"/>
          </w:tcPr>
          <w:p w:rsidR="00FC0DC4" w:rsidRPr="005B2935" w:rsidRDefault="00FC0DC4" w:rsidP="005B2935">
            <w:pPr>
              <w:spacing w:after="0" w:line="240" w:lineRule="auto"/>
              <w:ind w:hanging="1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24" o:spid="_x0000_i1036" type="#_x0000_t75" style="width:228.75pt;height:129pt;visibility:visible">
                  <v:imagedata r:id="rId19" o:title=""/>
                </v:shape>
              </w:pict>
            </w:r>
          </w:p>
        </w:tc>
      </w:tr>
      <w:tr w:rsidR="00FC0DC4" w:rsidRPr="005B2935"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Рис.3.4. Гематит в виде шестиугольных и таблитчатых пластинок.</w:t>
            </w:r>
          </w:p>
        </w:tc>
        <w:tc>
          <w:tcPr>
            <w:tcW w:w="4784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Рис.3.5. Гематит в виде неправильных землистых масс.</w:t>
            </w:r>
          </w:p>
        </w:tc>
      </w:tr>
    </w:tbl>
    <w:p w:rsidR="00FC0DC4" w:rsidRPr="00475074" w:rsidRDefault="00FC0DC4" w:rsidP="002858FA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Ильменит</w:t>
      </w:r>
      <w:r w:rsidRPr="00475074">
        <w:rPr>
          <w:rFonts w:ascii="Times New Roman" w:hAnsi="Times New Roman" w:cs="Times New Roman"/>
          <w:sz w:val="24"/>
          <w:szCs w:val="24"/>
        </w:rPr>
        <w:t xml:space="preserve"> – наблюдается в виде  таблитчатых</w:t>
      </w:r>
      <w:r>
        <w:rPr>
          <w:rFonts w:ascii="Times New Roman" w:hAnsi="Times New Roman" w:cs="Times New Roman"/>
          <w:sz w:val="24"/>
          <w:szCs w:val="24"/>
        </w:rPr>
        <w:t xml:space="preserve"> кристаллов, </w:t>
      </w:r>
      <w:r w:rsidRPr="00475074">
        <w:rPr>
          <w:rFonts w:ascii="Times New Roman" w:hAnsi="Times New Roman" w:cs="Times New Roman"/>
          <w:sz w:val="24"/>
          <w:szCs w:val="24"/>
        </w:rPr>
        <w:t>угловатых, округлых форм зерен</w:t>
      </w:r>
      <w:r>
        <w:rPr>
          <w:rFonts w:ascii="Times New Roman" w:hAnsi="Times New Roman" w:cs="Times New Roman"/>
          <w:sz w:val="24"/>
          <w:szCs w:val="24"/>
        </w:rPr>
        <w:t xml:space="preserve"> (Рис.3.6)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0,07 мм до 0,14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Излом раковистый, неровный. Цвет черный. Черта и порошок черного цвета. Блеск металлический. Непрозрачен. К стальной игле </w:t>
      </w:r>
      <w:r>
        <w:rPr>
          <w:rFonts w:ascii="Times New Roman" w:hAnsi="Times New Roman" w:cs="Times New Roman"/>
          <w:sz w:val="24"/>
          <w:szCs w:val="24"/>
        </w:rPr>
        <w:t>слабо притягивается или не притягивается</w:t>
      </w:r>
      <w:r w:rsidRPr="0047507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Подтверждён рентгеноструктурным методом. </w:t>
      </w:r>
    </w:p>
    <w:p w:rsidR="00FC0DC4" w:rsidRDefault="00FC0DC4" w:rsidP="002858FA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Гранат</w:t>
      </w:r>
      <w:r w:rsidRPr="00475074">
        <w:rPr>
          <w:rFonts w:ascii="Times New Roman" w:hAnsi="Times New Roman" w:cs="Times New Roman"/>
          <w:sz w:val="24"/>
          <w:szCs w:val="24"/>
        </w:rPr>
        <w:t xml:space="preserve"> – наблюдаются в виде окатанных зерен неправильной формы</w:t>
      </w:r>
      <w:r>
        <w:rPr>
          <w:rFonts w:ascii="Times New Roman" w:hAnsi="Times New Roman" w:cs="Times New Roman"/>
          <w:sz w:val="24"/>
          <w:szCs w:val="24"/>
        </w:rPr>
        <w:t xml:space="preserve"> (Рис3.7)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0,05 мм до 0,2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Высокая твердость (раскалываются с большим усилием). Блеск стеклянный. Прозрачный. Цвет розовый. Излом неровный. </w:t>
      </w:r>
      <w:r>
        <w:rPr>
          <w:rFonts w:ascii="Times New Roman" w:hAnsi="Times New Roman" w:cs="Times New Roman"/>
          <w:sz w:val="24"/>
          <w:szCs w:val="24"/>
        </w:rPr>
        <w:t>Спайности нет. В иммерсионных жидкостях и</w:t>
      </w:r>
      <w:r w:rsidRPr="00475074">
        <w:rPr>
          <w:rFonts w:ascii="Times New Roman" w:hAnsi="Times New Roman" w:cs="Times New Roman"/>
          <w:sz w:val="24"/>
          <w:szCs w:val="24"/>
        </w:rPr>
        <w:t>зотропный</w:t>
      </w:r>
      <w:r>
        <w:rPr>
          <w:rFonts w:ascii="Times New Roman" w:hAnsi="Times New Roman" w:cs="Times New Roman"/>
          <w:sz w:val="24"/>
          <w:szCs w:val="24"/>
        </w:rPr>
        <w:t xml:space="preserve">  с высоким рельефом.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72"/>
        <w:gridCol w:w="4691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8" o:spid="_x0000_i1037" type="#_x0000_t75" style="width:231pt;height:129pt;visibility:visible">
                  <v:imagedata r:id="rId20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ind w:hanging="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3" o:spid="_x0000_i1038" type="#_x0000_t75" style="width:228pt;height:128.25pt;visibility:visible">
                  <v:imagedata r:id="rId21" o:title="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Рис.3.6. Ильменит представлен таблитчатыми, угловатыми зернами.</w: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Рис.3.7. Окатанные зерна граната.</w:t>
            </w:r>
          </w:p>
        </w:tc>
      </w:tr>
    </w:tbl>
    <w:p w:rsidR="00FC0DC4" w:rsidRDefault="00FC0DC4" w:rsidP="008D4B47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Амфибол</w:t>
      </w:r>
      <w:r w:rsidRPr="00475074">
        <w:rPr>
          <w:rFonts w:ascii="Times New Roman" w:hAnsi="Times New Roman" w:cs="Times New Roman"/>
          <w:sz w:val="24"/>
          <w:szCs w:val="24"/>
        </w:rPr>
        <w:t xml:space="preserve"> – характерны призматические, таб</w:t>
      </w:r>
      <w:r>
        <w:rPr>
          <w:rFonts w:ascii="Times New Roman" w:hAnsi="Times New Roman" w:cs="Times New Roman"/>
          <w:sz w:val="24"/>
          <w:szCs w:val="24"/>
        </w:rPr>
        <w:t>литчатые, игольчатые кристаллы, чаще у</w:t>
      </w:r>
      <w:r w:rsidRPr="00475074">
        <w:rPr>
          <w:rFonts w:ascii="Times New Roman" w:hAnsi="Times New Roman" w:cs="Times New Roman"/>
          <w:sz w:val="24"/>
          <w:szCs w:val="24"/>
        </w:rPr>
        <w:t xml:space="preserve">гловатые и </w:t>
      </w:r>
      <w:r>
        <w:rPr>
          <w:rFonts w:ascii="Times New Roman" w:hAnsi="Times New Roman" w:cs="Times New Roman"/>
          <w:sz w:val="24"/>
          <w:szCs w:val="24"/>
        </w:rPr>
        <w:t xml:space="preserve">реже </w:t>
      </w:r>
      <w:r w:rsidRPr="00475074">
        <w:rPr>
          <w:rFonts w:ascii="Times New Roman" w:hAnsi="Times New Roman" w:cs="Times New Roman"/>
          <w:sz w:val="24"/>
          <w:szCs w:val="24"/>
        </w:rPr>
        <w:t>полуокатанные зерна</w:t>
      </w:r>
      <w:r>
        <w:rPr>
          <w:rFonts w:ascii="Times New Roman" w:hAnsi="Times New Roman" w:cs="Times New Roman"/>
          <w:sz w:val="24"/>
          <w:szCs w:val="24"/>
        </w:rPr>
        <w:t xml:space="preserve"> (Рис.3.8)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0,05 мм до 0,3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Ясно выраженная спайность по удлинению. Излом неровный до   </w:t>
      </w:r>
      <w:r>
        <w:rPr>
          <w:rFonts w:ascii="Times New Roman" w:hAnsi="Times New Roman" w:cs="Times New Roman"/>
          <w:sz w:val="24"/>
          <w:szCs w:val="24"/>
        </w:rPr>
        <w:t xml:space="preserve">неясно </w:t>
      </w:r>
      <w:r w:rsidRPr="00475074">
        <w:rPr>
          <w:rFonts w:ascii="Times New Roman" w:hAnsi="Times New Roman" w:cs="Times New Roman"/>
          <w:sz w:val="24"/>
          <w:szCs w:val="24"/>
        </w:rPr>
        <w:t>раковистого. Хрупкий. Блеск стеклянный. Цвет темно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475074">
        <w:rPr>
          <w:rFonts w:ascii="Times New Roman" w:hAnsi="Times New Roman" w:cs="Times New Roman"/>
          <w:sz w:val="24"/>
          <w:szCs w:val="24"/>
        </w:rPr>
        <w:t>зеленый до черного. Порошок зеленовато-серый. Раскалывается на тонкие прозрачные зе</w:t>
      </w:r>
      <w:r>
        <w:rPr>
          <w:rFonts w:ascii="Times New Roman" w:hAnsi="Times New Roman" w:cs="Times New Roman"/>
          <w:sz w:val="24"/>
          <w:szCs w:val="24"/>
        </w:rPr>
        <w:t>леные пластиночки или иголочки по направлению совершенной спайности. Проверялся в иммерсионных жидкостях под микроскопом. П</w:t>
      </w:r>
      <w:r w:rsidRPr="00475074">
        <w:rPr>
          <w:rFonts w:ascii="Times New Roman" w:hAnsi="Times New Roman" w:cs="Times New Roman"/>
          <w:sz w:val="24"/>
          <w:szCs w:val="24"/>
        </w:rPr>
        <w:t>оказатели преломления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475074">
        <w:rPr>
          <w:rFonts w:ascii="Times New Roman" w:hAnsi="Times New Roman" w:cs="Times New Roman"/>
          <w:sz w:val="24"/>
          <w:szCs w:val="24"/>
        </w:rPr>
        <w:t xml:space="preserve"> </w:t>
      </w:r>
      <w:r w:rsidRPr="00475074">
        <w:rPr>
          <w:rFonts w:ascii="Times New Roman" w:hAnsi="Times New Roman" w:cs="Times New Roman"/>
          <w:sz w:val="24"/>
          <w:szCs w:val="24"/>
          <w:lang w:val="en-US"/>
        </w:rPr>
        <w:t>Np</w:t>
      </w:r>
      <w:r w:rsidRPr="00475074">
        <w:rPr>
          <w:rFonts w:ascii="Times New Roman" w:hAnsi="Times New Roman" w:cs="Times New Roman"/>
          <w:sz w:val="24"/>
          <w:szCs w:val="24"/>
        </w:rPr>
        <w:t>=1,644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475074">
        <w:rPr>
          <w:rFonts w:ascii="Times New Roman" w:hAnsi="Times New Roman" w:cs="Times New Roman"/>
          <w:sz w:val="24"/>
          <w:szCs w:val="24"/>
          <w:lang w:val="en-US"/>
        </w:rPr>
        <w:t>Ng</w:t>
      </w:r>
      <w:r w:rsidRPr="00475074">
        <w:rPr>
          <w:rFonts w:ascii="Times New Roman" w:hAnsi="Times New Roman" w:cs="Times New Roman"/>
          <w:sz w:val="24"/>
          <w:szCs w:val="24"/>
        </w:rPr>
        <w:t>=1,668. Угол погасания составляет 15-18°.</w:t>
      </w:r>
      <w:r>
        <w:rPr>
          <w:rFonts w:ascii="Times New Roman" w:hAnsi="Times New Roman" w:cs="Times New Roman"/>
          <w:sz w:val="24"/>
          <w:szCs w:val="24"/>
        </w:rPr>
        <w:t xml:space="preserve"> Плеохроизм от светло-зеленого до зеленого. </w:t>
      </w:r>
    </w:p>
    <w:p w:rsidR="00FC0DC4" w:rsidRDefault="00FC0DC4" w:rsidP="008D4B47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Пироксен</w:t>
      </w:r>
      <w:r w:rsidRPr="00475074">
        <w:rPr>
          <w:rFonts w:ascii="Times New Roman" w:hAnsi="Times New Roman" w:cs="Times New Roman"/>
          <w:sz w:val="24"/>
          <w:szCs w:val="24"/>
        </w:rPr>
        <w:t xml:space="preserve"> – коротко- и длинно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475074">
        <w:rPr>
          <w:rFonts w:ascii="Times New Roman" w:hAnsi="Times New Roman" w:cs="Times New Roman"/>
          <w:sz w:val="24"/>
          <w:szCs w:val="24"/>
        </w:rPr>
        <w:t>призматич</w:t>
      </w:r>
      <w:r>
        <w:rPr>
          <w:rFonts w:ascii="Times New Roman" w:hAnsi="Times New Roman" w:cs="Times New Roman"/>
          <w:sz w:val="24"/>
          <w:szCs w:val="24"/>
        </w:rPr>
        <w:t>еских кристаллы, редко окатанные, чаще угловатые зер</w:t>
      </w:r>
      <w:r w:rsidRPr="00475074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а (Рис.3.10)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0,05 мм до 0,6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Излом неровный до раковистого. Прозрачный. Цвет </w:t>
      </w:r>
      <w:r>
        <w:rPr>
          <w:rFonts w:ascii="Times New Roman" w:hAnsi="Times New Roman" w:cs="Times New Roman"/>
          <w:sz w:val="24"/>
          <w:szCs w:val="24"/>
        </w:rPr>
        <w:t xml:space="preserve">зеленый, </w:t>
      </w:r>
      <w:r w:rsidRPr="00475074">
        <w:rPr>
          <w:rFonts w:ascii="Times New Roman" w:hAnsi="Times New Roman" w:cs="Times New Roman"/>
          <w:sz w:val="24"/>
          <w:szCs w:val="24"/>
        </w:rPr>
        <w:t>светло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475074">
        <w:rPr>
          <w:rFonts w:ascii="Times New Roman" w:hAnsi="Times New Roman" w:cs="Times New Roman"/>
          <w:sz w:val="24"/>
          <w:szCs w:val="24"/>
        </w:rPr>
        <w:t>зеленый. Блеск стеклянный. Спайность совершенная, но хуже выраженная, чем у амфиболов. Раскалывается</w:t>
      </w:r>
      <w:r>
        <w:rPr>
          <w:rFonts w:ascii="Times New Roman" w:hAnsi="Times New Roman" w:cs="Times New Roman"/>
          <w:sz w:val="24"/>
          <w:szCs w:val="24"/>
        </w:rPr>
        <w:t xml:space="preserve">  на тонкие пластинчатые зерна по спайности и на осколки неправильной формы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Пироксен с глубиной становится светлее и длиннее (Рис.3.9). Встречаются зерна пироксена, предположительно, с вростками магнетита (Рис.3.11). В иммерсионных жидкостях бесцветен, угол погасания составляет 42-44°. </w:t>
      </w:r>
      <w:r w:rsidRPr="00475074">
        <w:rPr>
          <w:rFonts w:ascii="Times New Roman" w:hAnsi="Times New Roman" w:cs="Times New Roman"/>
          <w:sz w:val="24"/>
          <w:szCs w:val="24"/>
        </w:rPr>
        <w:t xml:space="preserve">Показатели преломления </w:t>
      </w:r>
      <w:r w:rsidRPr="00475074">
        <w:rPr>
          <w:rFonts w:ascii="Times New Roman" w:hAnsi="Times New Roman" w:cs="Times New Roman"/>
          <w:sz w:val="24"/>
          <w:szCs w:val="24"/>
          <w:lang w:val="en-US"/>
        </w:rPr>
        <w:t>Np</w:t>
      </w:r>
      <w:r w:rsidRPr="00475074">
        <w:rPr>
          <w:rFonts w:ascii="Times New Roman" w:hAnsi="Times New Roman" w:cs="Times New Roman"/>
          <w:sz w:val="24"/>
          <w:szCs w:val="24"/>
        </w:rPr>
        <w:t xml:space="preserve">=1,698,  </w:t>
      </w:r>
      <w:r w:rsidRPr="00475074">
        <w:rPr>
          <w:rFonts w:ascii="Times New Roman" w:hAnsi="Times New Roman" w:cs="Times New Roman"/>
          <w:sz w:val="24"/>
          <w:szCs w:val="24"/>
          <w:lang w:val="en-US"/>
        </w:rPr>
        <w:t>Ng</w:t>
      </w:r>
      <w:r w:rsidRPr="00475074">
        <w:rPr>
          <w:rFonts w:ascii="Times New Roman" w:hAnsi="Times New Roman" w:cs="Times New Roman"/>
          <w:sz w:val="24"/>
          <w:szCs w:val="24"/>
        </w:rPr>
        <w:t>=1,727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37"/>
        <w:gridCol w:w="4726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4" o:spid="_x0000_i1039" type="#_x0000_t75" style="width:225.75pt;height:139.5pt;visibility:visible">
                  <v:imagedata r:id="rId22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5" o:spid="_x0000_i1040" type="#_x0000_t75" style="width:219pt;height:138.75pt;visibility:visible">
                  <v:imagedata r:id="rId23" o:title="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Рис.3.8. Призматические кристаллы амфибола.</w: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Рис.3.9. Удлиненно-призматические кристаллы пироксена.</w: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tabs>
                <w:tab w:val="left" w:pos="118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7" o:spid="_x0000_i1041" type="#_x0000_t75" style="width:224.25pt;height:136.5pt;visibility:visible">
                  <v:imagedata r:id="rId24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Рисунок 73" o:spid="_x0000_s1026" type="#_x0000_t75" style="position:absolute;left:0;text-align:left;margin-left:-1.8pt;margin-top:-.1pt;width:224.85pt;height:137.25pt;z-index:251635200;visibility:visible;mso-position-horizontal-relative:text;mso-position-vertical-relative:text">
                  <v:imagedata r:id="rId25" o:title=""/>
                  <w10:wrap type="square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Рис.3.10. Призматические кристаллы пироксена.</w: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 xml:space="preserve">Рис. 3.11. Кристаллы пироксена с вростками магнетита(?). </w:t>
            </w:r>
          </w:p>
        </w:tc>
      </w:tr>
    </w:tbl>
    <w:p w:rsidR="00FC0DC4" w:rsidRPr="00475074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Эпидот</w:t>
      </w:r>
      <w:r w:rsidRPr="004750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75074">
        <w:rPr>
          <w:rFonts w:ascii="Times New Roman" w:hAnsi="Times New Roman" w:cs="Times New Roman"/>
          <w:sz w:val="24"/>
          <w:szCs w:val="24"/>
        </w:rPr>
        <w:t xml:space="preserve">-  встречается в виде округленно-угловатых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475074">
        <w:rPr>
          <w:rFonts w:ascii="Times New Roman" w:hAnsi="Times New Roman" w:cs="Times New Roman"/>
          <w:sz w:val="24"/>
          <w:szCs w:val="24"/>
        </w:rPr>
        <w:t>угловатых зерен яркого желто-зеленого</w:t>
      </w:r>
      <w:r>
        <w:rPr>
          <w:rFonts w:ascii="Times New Roman" w:hAnsi="Times New Roman" w:cs="Times New Roman"/>
          <w:sz w:val="24"/>
          <w:szCs w:val="24"/>
        </w:rPr>
        <w:t>, характерного фисташкового</w:t>
      </w:r>
      <w:r w:rsidRPr="00475074">
        <w:rPr>
          <w:rFonts w:ascii="Times New Roman" w:hAnsi="Times New Roman" w:cs="Times New Roman"/>
          <w:sz w:val="24"/>
          <w:szCs w:val="24"/>
        </w:rPr>
        <w:t xml:space="preserve"> цвета</w:t>
      </w:r>
      <w:r>
        <w:rPr>
          <w:rFonts w:ascii="Times New Roman" w:hAnsi="Times New Roman" w:cs="Times New Roman"/>
          <w:sz w:val="24"/>
          <w:szCs w:val="24"/>
        </w:rPr>
        <w:t xml:space="preserve"> (Рис.3.12)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0,05 мм до 0,2 мм. </w:t>
      </w:r>
      <w:r w:rsidRPr="00475074">
        <w:rPr>
          <w:rFonts w:ascii="Times New Roman" w:hAnsi="Times New Roman" w:cs="Times New Roman"/>
          <w:sz w:val="24"/>
          <w:szCs w:val="24"/>
        </w:rPr>
        <w:t>Блеск стеклянн</w:t>
      </w:r>
      <w:r>
        <w:rPr>
          <w:rFonts w:ascii="Times New Roman" w:hAnsi="Times New Roman" w:cs="Times New Roman"/>
          <w:sz w:val="24"/>
          <w:szCs w:val="24"/>
        </w:rPr>
        <w:t>ый. Прозрачный. Спайность несовершенная</w:t>
      </w:r>
      <w:r w:rsidRPr="00475074">
        <w:rPr>
          <w:rFonts w:ascii="Times New Roman" w:hAnsi="Times New Roman" w:cs="Times New Roman"/>
          <w:sz w:val="24"/>
          <w:szCs w:val="24"/>
        </w:rPr>
        <w:t>. В иммерсионных жидкостях от пироксена отличается более высокими показателями преломления.</w:t>
      </w:r>
    </w:p>
    <w:p w:rsidR="00FC0DC4" w:rsidRPr="00475074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Сфен</w:t>
      </w:r>
      <w:r w:rsidRPr="004750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75074">
        <w:rPr>
          <w:rFonts w:ascii="Times New Roman" w:hAnsi="Times New Roman" w:cs="Times New Roman"/>
          <w:sz w:val="24"/>
          <w:szCs w:val="24"/>
        </w:rPr>
        <w:t>– призматически-удлиненные  и плоские конвертооборазные кристаллы, также в виде окатанных и остроугольных зерен неправильной формы желтого и медово-желтого цвета</w:t>
      </w:r>
      <w:r>
        <w:rPr>
          <w:rFonts w:ascii="Times New Roman" w:hAnsi="Times New Roman" w:cs="Times New Roman"/>
          <w:sz w:val="24"/>
          <w:szCs w:val="24"/>
        </w:rPr>
        <w:t xml:space="preserve"> (Рис.3.13)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0,04 мм до 0,1 мм. </w:t>
      </w:r>
      <w:r w:rsidRPr="00475074">
        <w:rPr>
          <w:rFonts w:ascii="Times New Roman" w:hAnsi="Times New Roman" w:cs="Times New Roman"/>
          <w:sz w:val="24"/>
          <w:szCs w:val="24"/>
        </w:rPr>
        <w:t>Излом неровный или слабо раковистый. Блеск стеклянный, жирный. Прозрачный.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750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иммерсионных жидкостях минерал бесцветен, в скрещенных николях высокие цвета интерференции в перламутровых тонах. Высокий показатель преломления.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24"/>
        <w:gridCol w:w="4739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5" o:spid="_x0000_i1042" type="#_x0000_t75" style="width:224.25pt;height:149.25pt;visibility:visible">
                  <v:imagedata r:id="rId26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4" o:spid="_x0000_i1043" type="#_x0000_t75" style="width:225.75pt;height:150pt;visibility:visible">
                  <v:imagedata r:id="rId27" o:title="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Рис.3.12. Угловатые зерна эпидота с характерным фисташковым цветом.</w: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Рис.3.13. Конвертообразные и остроугольные кристаллы сфена.</w:t>
            </w:r>
          </w:p>
        </w:tc>
      </w:tr>
    </w:tbl>
    <w:p w:rsidR="00FC0DC4" w:rsidRDefault="00FC0DC4" w:rsidP="00CB376A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Pr="00475074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 xml:space="preserve">Пирит </w:t>
      </w:r>
      <w:r w:rsidRPr="00475074">
        <w:rPr>
          <w:rFonts w:ascii="Times New Roman" w:hAnsi="Times New Roman" w:cs="Times New Roman"/>
          <w:sz w:val="24"/>
          <w:szCs w:val="24"/>
        </w:rPr>
        <w:t xml:space="preserve">– встречаются хорошо сохраненная форма кристаллов в виде куба с характерной штриховкой на гранях,  </w:t>
      </w:r>
      <w:r>
        <w:rPr>
          <w:rFonts w:ascii="Times New Roman" w:hAnsi="Times New Roman" w:cs="Times New Roman"/>
          <w:sz w:val="24"/>
          <w:szCs w:val="24"/>
        </w:rPr>
        <w:t>также наблюдаются сплошные и мелкозернистые массы (Рис.3.14)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0,03 мм до 0,15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Цвет светло-жёлтый, латунно-желтый, иногда с пестрой побежалостью или бурый от пленки окисления. Покрывается бурой или красновато-желто-бурой пленкой гидроокислов железа. Черта и порошок зеленовато-черные. Излом раковистый до неровного. Блеск металлический. Непрозрачен. </w:t>
      </w:r>
    </w:p>
    <w:p w:rsidR="00FC0DC4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Рутил</w:t>
      </w:r>
      <w:r w:rsidRPr="00475074">
        <w:rPr>
          <w:rFonts w:ascii="Times New Roman" w:hAnsi="Times New Roman" w:cs="Times New Roman"/>
          <w:sz w:val="24"/>
          <w:szCs w:val="24"/>
        </w:rPr>
        <w:t xml:space="preserve"> – кристаллы призматические </w:t>
      </w: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475074">
        <w:rPr>
          <w:rFonts w:ascii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hAnsi="Times New Roman" w:cs="Times New Roman"/>
          <w:sz w:val="24"/>
          <w:szCs w:val="24"/>
        </w:rPr>
        <w:t xml:space="preserve">толбчатого до тонкоигольчатого, также в  виде вытянутых шестоватых, </w:t>
      </w:r>
      <w:r w:rsidRPr="00475074">
        <w:rPr>
          <w:rFonts w:ascii="Times New Roman" w:hAnsi="Times New Roman" w:cs="Times New Roman"/>
          <w:sz w:val="24"/>
          <w:szCs w:val="24"/>
        </w:rPr>
        <w:t>удлиненных яйцевидных зерен или окатанных обломков неправильной формы</w:t>
      </w:r>
      <w:r>
        <w:rPr>
          <w:rFonts w:ascii="Times New Roman" w:hAnsi="Times New Roman" w:cs="Times New Roman"/>
          <w:sz w:val="24"/>
          <w:szCs w:val="24"/>
        </w:rPr>
        <w:t xml:space="preserve"> (Рис.3.15)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0,07 мм до 0,25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Вершины кристаллов обычно тупые. Излом неровный. Цвет коричневый, буровато-красный до черного. Порошок буровато-желтый или коричневатый. </w:t>
      </w:r>
      <w:r>
        <w:rPr>
          <w:rFonts w:ascii="Times New Roman" w:hAnsi="Times New Roman" w:cs="Times New Roman"/>
          <w:sz w:val="24"/>
          <w:szCs w:val="24"/>
        </w:rPr>
        <w:t xml:space="preserve">Прозрачный и полупрозрачный. </w:t>
      </w:r>
      <w:r w:rsidRPr="00475074">
        <w:rPr>
          <w:rFonts w:ascii="Times New Roman" w:hAnsi="Times New Roman" w:cs="Times New Roman"/>
          <w:sz w:val="24"/>
          <w:szCs w:val="24"/>
        </w:rPr>
        <w:t>Алмазно-металловидный блеск.</w:t>
      </w:r>
    </w:p>
    <w:p w:rsidR="00FC0DC4" w:rsidRPr="00475074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8773FC">
        <w:rPr>
          <w:rFonts w:ascii="Times New Roman" w:hAnsi="Times New Roman" w:cs="Times New Roman"/>
          <w:i/>
          <w:iCs/>
          <w:sz w:val="24"/>
          <w:szCs w:val="24"/>
        </w:rPr>
        <w:t>Циркон</w:t>
      </w:r>
      <w:r w:rsidRPr="00475074"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r w:rsidRPr="00475074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виде прозрачных тетрагонально-</w:t>
      </w:r>
      <w:r w:rsidRPr="00475074">
        <w:rPr>
          <w:rFonts w:ascii="Times New Roman" w:hAnsi="Times New Roman" w:cs="Times New Roman"/>
          <w:sz w:val="24"/>
          <w:szCs w:val="24"/>
        </w:rPr>
        <w:t>призматических кристаллов с гладкими призматическими гранями</w:t>
      </w:r>
      <w:r>
        <w:rPr>
          <w:rFonts w:ascii="Times New Roman" w:hAnsi="Times New Roman" w:cs="Times New Roman"/>
          <w:sz w:val="24"/>
          <w:szCs w:val="24"/>
        </w:rPr>
        <w:t xml:space="preserve"> желтого или розового цветов</w:t>
      </w:r>
      <w:r w:rsidRPr="00475074">
        <w:rPr>
          <w:rFonts w:ascii="Times New Roman" w:hAnsi="Times New Roman" w:cs="Times New Roman"/>
          <w:sz w:val="24"/>
          <w:szCs w:val="24"/>
        </w:rPr>
        <w:t xml:space="preserve"> с сильным алмазным блеском</w:t>
      </w:r>
      <w:r>
        <w:rPr>
          <w:rFonts w:ascii="Times New Roman" w:hAnsi="Times New Roman" w:cs="Times New Roman"/>
          <w:sz w:val="24"/>
          <w:szCs w:val="24"/>
        </w:rPr>
        <w:t xml:space="preserve"> (Рис.3.16)</w:t>
      </w:r>
      <w:r w:rsidRPr="0047507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Бесцветный или  со слабой окраской.</w:t>
      </w:r>
      <w:r w:rsidRPr="004750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0,03 мм до 0,13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Неровный излом. </w:t>
      </w:r>
    </w:p>
    <w:tbl>
      <w:tblPr>
        <w:tblW w:w="968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807"/>
        <w:gridCol w:w="4875"/>
      </w:tblGrid>
      <w:tr w:rsidR="00FC0DC4" w:rsidRPr="005B2935">
        <w:tc>
          <w:tcPr>
            <w:tcW w:w="4807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2" o:spid="_x0000_i1044" type="#_x0000_t75" style="width:229.5pt;height:141pt;visibility:visible">
                  <v:imagedata r:id="rId28" o:title=""/>
                </v:shape>
              </w:pict>
            </w:r>
          </w:p>
        </w:tc>
        <w:tc>
          <w:tcPr>
            <w:tcW w:w="487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9" o:spid="_x0000_i1045" type="#_x0000_t75" style="width:227.25pt;height:141pt;visibility:visible">
                  <v:imagedata r:id="rId29" o:title=""/>
                </v:shape>
              </w:pict>
            </w:r>
          </w:p>
        </w:tc>
      </w:tr>
      <w:tr w:rsidR="00FC0DC4" w:rsidRPr="005B2935">
        <w:tc>
          <w:tcPr>
            <w:tcW w:w="4807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 3.14. Кубики пирита.</w:t>
            </w:r>
          </w:p>
        </w:tc>
        <w:tc>
          <w:tcPr>
            <w:tcW w:w="487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Рис.3.15.Столбчатые, полуокатанные зерна рутила.</w:t>
            </w:r>
          </w:p>
        </w:tc>
      </w:tr>
      <w:tr w:rsidR="00FC0DC4" w:rsidRPr="005B2935">
        <w:trPr>
          <w:trHeight w:val="2857"/>
        </w:trPr>
        <w:tc>
          <w:tcPr>
            <w:tcW w:w="4807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1" o:spid="_x0000_i1046" type="#_x0000_t75" style="width:227.25pt;height:135.75pt;visibility:visible">
                  <v:imagedata r:id="rId30" o:title=""/>
                </v:shape>
              </w:pict>
            </w:r>
          </w:p>
        </w:tc>
        <w:tc>
          <w:tcPr>
            <w:tcW w:w="487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Рис.3.16. Хорошо сохраненные тетрагонально-призматические кристаллы циркона.</w:t>
            </w:r>
          </w:p>
        </w:tc>
      </w:tr>
    </w:tbl>
    <w:p w:rsidR="00FC0DC4" w:rsidRPr="00145723" w:rsidRDefault="00FC0DC4" w:rsidP="00741BDE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FC0DC4" w:rsidRPr="00145723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45723">
        <w:rPr>
          <w:rFonts w:ascii="Times New Roman" w:hAnsi="Times New Roman" w:cs="Times New Roman"/>
          <w:sz w:val="24"/>
          <w:szCs w:val="24"/>
          <w:u w:val="single"/>
        </w:rPr>
        <w:t>Минералы легкой фракции:</w:t>
      </w:r>
    </w:p>
    <w:p w:rsidR="00FC0DC4" w:rsidRPr="00475074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475074">
        <w:rPr>
          <w:rFonts w:ascii="Times New Roman" w:hAnsi="Times New Roman" w:cs="Times New Roman"/>
          <w:i/>
          <w:iCs/>
          <w:sz w:val="24"/>
          <w:szCs w:val="24"/>
        </w:rPr>
        <w:t xml:space="preserve">Кварц </w:t>
      </w:r>
      <w:r w:rsidRPr="00475074">
        <w:rPr>
          <w:rFonts w:ascii="Times New Roman" w:hAnsi="Times New Roman" w:cs="Times New Roman"/>
          <w:sz w:val="24"/>
          <w:szCs w:val="24"/>
        </w:rPr>
        <w:t xml:space="preserve">– встречается </w:t>
      </w:r>
      <w:r>
        <w:rPr>
          <w:rFonts w:ascii="Times New Roman" w:hAnsi="Times New Roman" w:cs="Times New Roman"/>
          <w:sz w:val="24"/>
          <w:szCs w:val="24"/>
        </w:rPr>
        <w:t xml:space="preserve">чаще </w:t>
      </w:r>
      <w:r w:rsidRPr="00475074">
        <w:rPr>
          <w:rFonts w:ascii="Times New Roman" w:hAnsi="Times New Roman" w:cs="Times New Roman"/>
          <w:sz w:val="24"/>
          <w:szCs w:val="24"/>
        </w:rPr>
        <w:t>в виде окатанных</w:t>
      </w:r>
      <w:r>
        <w:rPr>
          <w:rFonts w:ascii="Times New Roman" w:hAnsi="Times New Roman" w:cs="Times New Roman"/>
          <w:sz w:val="24"/>
          <w:szCs w:val="24"/>
        </w:rPr>
        <w:t>, реже остроугольны неправильных зерен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0,04 мм до 0,2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Спайность отсутствует. Блеск стеклянный. Излом раковистый. Высокая твердость. Бесцветный или с легким налётом желтизны. Прозрачный. </w:t>
      </w:r>
      <w:r>
        <w:rPr>
          <w:rFonts w:ascii="Times New Roman" w:hAnsi="Times New Roman" w:cs="Times New Roman"/>
          <w:sz w:val="24"/>
          <w:szCs w:val="24"/>
        </w:rPr>
        <w:t>Высокая твердость.</w:t>
      </w:r>
    </w:p>
    <w:p w:rsidR="00FC0DC4" w:rsidRPr="00475074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Карбонаты</w:t>
      </w:r>
      <w:r w:rsidRPr="00475074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таблитчатые кристаллы, зернистые агрегаты</w:t>
      </w:r>
      <w:r w:rsidRPr="0047507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0,1 мм до 0,15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Низкая твердость (легко раздавливается). Блеск стеклянный, перламутровый. Белого цвета. Полупрозрачный. Белый порошок. </w:t>
      </w:r>
      <w:r>
        <w:rPr>
          <w:rFonts w:ascii="Times New Roman" w:hAnsi="Times New Roman" w:cs="Times New Roman"/>
          <w:sz w:val="24"/>
          <w:szCs w:val="24"/>
        </w:rPr>
        <w:t xml:space="preserve">Спайность совершенная. </w:t>
      </w:r>
      <w:r w:rsidRPr="00475074">
        <w:rPr>
          <w:rFonts w:ascii="Times New Roman" w:hAnsi="Times New Roman" w:cs="Times New Roman"/>
          <w:sz w:val="24"/>
          <w:szCs w:val="24"/>
        </w:rPr>
        <w:t xml:space="preserve">Химически проверялся по легкой растворимости в соляной кислоте с бурным вскипанием. </w:t>
      </w:r>
    </w:p>
    <w:p w:rsidR="00FC0DC4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475074">
        <w:rPr>
          <w:rFonts w:ascii="Times New Roman" w:hAnsi="Times New Roman" w:cs="Times New Roman"/>
          <w:i/>
          <w:iCs/>
          <w:sz w:val="24"/>
          <w:szCs w:val="24"/>
        </w:rPr>
        <w:t>Полевые шпаты</w:t>
      </w:r>
      <w:r w:rsidRPr="00475074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представлены таблитчатой, пластинчатой  формой </w:t>
      </w:r>
      <w:r w:rsidRPr="00475074">
        <w:rPr>
          <w:rFonts w:ascii="Times New Roman" w:hAnsi="Times New Roman" w:cs="Times New Roman"/>
          <w:sz w:val="24"/>
          <w:szCs w:val="24"/>
        </w:rPr>
        <w:t xml:space="preserve">зерен. </w:t>
      </w:r>
      <w:r>
        <w:rPr>
          <w:rFonts w:ascii="Times New Roman" w:hAnsi="Times New Roman" w:cs="Times New Roman"/>
          <w:sz w:val="24"/>
          <w:szCs w:val="24"/>
        </w:rPr>
        <w:t xml:space="preserve">Размеры зерен от 0,05 мм до 0,1 мм. </w:t>
      </w:r>
      <w:r w:rsidRPr="00475074">
        <w:rPr>
          <w:rFonts w:ascii="Times New Roman" w:hAnsi="Times New Roman" w:cs="Times New Roman"/>
          <w:sz w:val="24"/>
          <w:szCs w:val="24"/>
        </w:rPr>
        <w:t xml:space="preserve">Излом неровный, слабо раковистый. Цвет белый, сероватый. Порошок белый. Блеск стеклянный. Полупрозрачен. </w:t>
      </w:r>
      <w:r w:rsidRPr="00DE0AC2">
        <w:rPr>
          <w:rFonts w:ascii="Times New Roman" w:hAnsi="Times New Roman" w:cs="Times New Roman"/>
          <w:sz w:val="24"/>
          <w:szCs w:val="24"/>
        </w:rPr>
        <w:t>Твердость ниже чем у кварца (легче раздавливается).</w:t>
      </w:r>
      <w:r>
        <w:rPr>
          <w:rFonts w:ascii="Times New Roman" w:hAnsi="Times New Roman" w:cs="Times New Roman"/>
          <w:sz w:val="24"/>
          <w:szCs w:val="24"/>
        </w:rPr>
        <w:t xml:space="preserve"> Показатель преломления  составляет по 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</w:rPr>
        <w:t>р выше 1,523, что характерно группы минералов плагиоклазов (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р = 1,525-1,575).  </w:t>
      </w:r>
    </w:p>
    <w:p w:rsidR="00FC0DC4" w:rsidRDefault="00FC0DC4" w:rsidP="00145723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3D6654">
        <w:rPr>
          <w:rFonts w:ascii="Times New Roman" w:hAnsi="Times New Roman" w:cs="Times New Roman"/>
          <w:i/>
          <w:iCs/>
          <w:sz w:val="24"/>
          <w:szCs w:val="24"/>
        </w:rPr>
        <w:t>Золото</w:t>
      </w:r>
      <w:r>
        <w:rPr>
          <w:rFonts w:ascii="Times New Roman" w:hAnsi="Times New Roman" w:cs="Times New Roman"/>
          <w:sz w:val="24"/>
          <w:szCs w:val="24"/>
        </w:rPr>
        <w:t xml:space="preserve"> встречается реже в виде окатанных, чаще пластинчатых, лепешковидных (Рис.3.17), угловатых (Рис.3.18), не окатанных зерен (Рис.3.19) Максимальный размер 0,5 мм. Мягкий, легко раздавливается стальной иглой, ярко-желтого цвета со слегка заметным зеленоватым оттенком. В процентном отношении занимает меньше 0,1 % одной пробы.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04"/>
        <w:gridCol w:w="4759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3" o:spid="_x0000_i1047" type="#_x0000_t75" style="width:225.75pt;height:146.25pt;visibility:visible">
                  <v:imagedata r:id="rId31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ind w:firstLine="3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0" o:spid="_x0000_i1048" type="#_x0000_t75" style="width:227.25pt;height:145.5pt;visibility:visible">
                  <v:imagedata r:id="rId32" o:title="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Рис.3.17. Зерно золота лепешковидной формы.</w: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 xml:space="preserve">Рис.3.18. Угловатые формы зерен золотинок. </w:t>
            </w:r>
          </w:p>
        </w:tc>
      </w:tr>
      <w:tr w:rsidR="00FC0DC4" w:rsidRPr="005B2935">
        <w:tblPrEx>
          <w:tblLook w:val="0000"/>
        </w:tblPrEx>
        <w:trPr>
          <w:trHeight w:val="2859"/>
        </w:trPr>
        <w:tc>
          <w:tcPr>
            <w:tcW w:w="4783" w:type="dxa"/>
          </w:tcPr>
          <w:p w:rsidR="00FC0DC4" w:rsidRPr="005B2935" w:rsidRDefault="00FC0DC4" w:rsidP="005B293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1" o:spid="_x0000_i1049" type="#_x0000_t75" style="width:225.75pt;height:135.75pt;visibility:visible">
                  <v:imagedata r:id="rId33" o:title=""/>
                </v:shape>
              </w:pict>
            </w:r>
          </w:p>
        </w:tc>
        <w:tc>
          <w:tcPr>
            <w:tcW w:w="4788" w:type="dxa"/>
          </w:tcPr>
          <w:p w:rsidR="00FC0DC4" w:rsidRPr="005B2935" w:rsidRDefault="00FC0DC4" w:rsidP="005B2935">
            <w:pPr>
              <w:spacing w:after="0" w:line="240" w:lineRule="auto"/>
              <w:ind w:left="108"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0DC4" w:rsidRPr="005B2935" w:rsidRDefault="00FC0DC4" w:rsidP="005B2935">
            <w:pPr>
              <w:spacing w:after="0" w:line="240" w:lineRule="auto"/>
              <w:ind w:left="108"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0DC4" w:rsidRPr="005B2935" w:rsidRDefault="00FC0DC4" w:rsidP="005B2935">
            <w:pPr>
              <w:spacing w:after="0" w:line="240" w:lineRule="auto"/>
              <w:ind w:left="108"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0DC4" w:rsidRPr="005B2935" w:rsidRDefault="00FC0DC4" w:rsidP="005B2935">
            <w:pPr>
              <w:spacing w:after="0" w:line="240" w:lineRule="auto"/>
              <w:ind w:left="108"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0DC4" w:rsidRPr="005B2935" w:rsidRDefault="00FC0DC4" w:rsidP="005B2935">
            <w:pPr>
              <w:spacing w:after="0" w:line="240" w:lineRule="auto"/>
              <w:ind w:left="108"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0DC4" w:rsidRPr="005B2935" w:rsidRDefault="00FC0DC4" w:rsidP="005B2935">
            <w:pPr>
              <w:spacing w:after="0" w:line="240" w:lineRule="auto"/>
              <w:ind w:left="108"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0DC4" w:rsidRPr="005B2935" w:rsidRDefault="00FC0DC4" w:rsidP="005B2935">
            <w:pPr>
              <w:spacing w:after="0" w:line="240" w:lineRule="auto"/>
              <w:ind w:left="108"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0DC4" w:rsidRPr="005B2935" w:rsidRDefault="00FC0DC4" w:rsidP="005B2935">
            <w:pPr>
              <w:spacing w:after="0" w:line="240" w:lineRule="auto"/>
              <w:ind w:left="108"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0DC4" w:rsidRPr="005B2935" w:rsidRDefault="00FC0DC4" w:rsidP="005B2935">
            <w:pPr>
              <w:spacing w:after="0" w:line="240" w:lineRule="auto"/>
              <w:ind w:left="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 xml:space="preserve">Рис.3.19. Неокатанные формы золотинок. </w:t>
            </w:r>
          </w:p>
        </w:tc>
      </w:tr>
    </w:tbl>
    <w:p w:rsidR="00FC0DC4" w:rsidRPr="00C64BCA" w:rsidRDefault="00FC0DC4" w:rsidP="0053223B">
      <w:pPr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A8776C">
      <w:pPr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Шлиховые пробы были разделены на фракции и  в каждой был определен количественно-минералогический состав (Таблица 2).</w:t>
      </w:r>
    </w:p>
    <w:p w:rsidR="00FC0DC4" w:rsidRDefault="00FC0DC4" w:rsidP="004962A6">
      <w:pPr>
        <w:ind w:firstLine="680"/>
        <w:jc w:val="right"/>
        <w:rPr>
          <w:rFonts w:ascii="Times New Roman" w:hAnsi="Times New Roman" w:cs="Times New Roman"/>
          <w:sz w:val="24"/>
          <w:szCs w:val="24"/>
        </w:rPr>
      </w:pPr>
      <w:r w:rsidRPr="00145723"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>Таблица 2.</w:t>
      </w:r>
    </w:p>
    <w:p w:rsidR="00FC0DC4" w:rsidRDefault="00FC0DC4" w:rsidP="004962A6">
      <w:pPr>
        <w:pStyle w:val="Caption"/>
        <w:keepNext/>
        <w:jc w:val="center"/>
      </w:pPr>
      <w:r w:rsidRPr="004962A6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Количественно-минералогический состав минералов</w:t>
      </w:r>
      <w:r w:rsidRPr="004962A6">
        <w:rPr>
          <w:rFonts w:ascii="Times New Roman" w:hAnsi="Times New Roman" w:cs="Times New Roman"/>
          <w:color w:val="auto"/>
          <w:sz w:val="24"/>
          <w:szCs w:val="24"/>
        </w:rPr>
        <w:t xml:space="preserve"> (шт).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211"/>
        <w:gridCol w:w="152"/>
        <w:gridCol w:w="2054"/>
        <w:gridCol w:w="30"/>
        <w:gridCol w:w="270"/>
        <w:gridCol w:w="2383"/>
        <w:gridCol w:w="18"/>
        <w:gridCol w:w="58"/>
        <w:gridCol w:w="2287"/>
      </w:tblGrid>
      <w:tr w:rsidR="00FC0DC4" w:rsidRPr="005B2935">
        <w:trPr>
          <w:trHeight w:val="375"/>
        </w:trPr>
        <w:tc>
          <w:tcPr>
            <w:tcW w:w="9570" w:type="dxa"/>
            <w:gridSpan w:val="9"/>
          </w:tcPr>
          <w:p w:rsidR="00FC0DC4" w:rsidRPr="005B2935" w:rsidRDefault="00FC0DC4" w:rsidP="005B2935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Скважина 54</w:t>
            </w:r>
          </w:p>
        </w:tc>
      </w:tr>
      <w:tr w:rsidR="00FC0DC4" w:rsidRPr="005B2935">
        <w:tblPrEx>
          <w:tblLook w:val="00A0"/>
        </w:tblPrEx>
        <w:trPr>
          <w:trHeight w:val="583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Магнитная фракция</w:t>
            </w: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Электромагнитная фракция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Немагнитная фракция</w:t>
            </w: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Пирротин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2176</w:t>
            </w: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Магнетит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3461</w:t>
            </w: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307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Пироксен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551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Амфибол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443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Ильменит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215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Гранат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74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Рутил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183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Сфен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136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Эпидот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116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Циркон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116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Гематит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900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Пирит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116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Кварц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1833</w:t>
            </w: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Карбонаты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609</w:t>
            </w:r>
          </w:p>
        </w:tc>
      </w:tr>
      <w:tr w:rsidR="00FC0DC4" w:rsidRPr="005B2935">
        <w:tblPrEx>
          <w:tblLook w:val="00A0"/>
        </w:tblPrEx>
        <w:trPr>
          <w:trHeight w:val="291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Полевые шпаты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625</w:t>
            </w:r>
          </w:p>
        </w:tc>
      </w:tr>
      <w:tr w:rsidR="00FC0DC4" w:rsidRPr="005B2935">
        <w:tblPrEx>
          <w:tblLook w:val="00A0"/>
        </w:tblPrEx>
        <w:trPr>
          <w:trHeight w:val="307"/>
        </w:trPr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Сумма (</w:t>
            </w:r>
            <w:r w:rsidRPr="005B2935">
              <w:rPr>
                <w:color w:val="000000"/>
              </w:rPr>
              <w:t>11554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236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5637</w:t>
            </w:r>
          </w:p>
        </w:tc>
        <w:tc>
          <w:tcPr>
            <w:tcW w:w="2722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2850</w:t>
            </w:r>
          </w:p>
        </w:tc>
        <w:tc>
          <w:tcPr>
            <w:tcW w:w="2374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3067</w:t>
            </w:r>
          </w:p>
        </w:tc>
      </w:tr>
      <w:tr w:rsidR="00FC0DC4" w:rsidRPr="005B2935">
        <w:trPr>
          <w:trHeight w:val="525"/>
        </w:trPr>
        <w:tc>
          <w:tcPr>
            <w:tcW w:w="9570" w:type="dxa"/>
            <w:gridSpan w:val="9"/>
          </w:tcPr>
          <w:p w:rsidR="00FC0DC4" w:rsidRPr="005B2935" w:rsidRDefault="00FC0DC4" w:rsidP="005B2935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Скважина 8</w:t>
            </w: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Магнитная фракция</w:t>
            </w: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Электромагнитная фракция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Немагнитная фракция</w:t>
            </w: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Пирротин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1687</w:t>
            </w: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Магнетит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2767</w:t>
            </w: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Пироксен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1243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Амфибол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731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Ильменит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263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Гранат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103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Рутил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284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Сфен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150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Эпидот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136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Циркон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136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Гематит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tabs>
                <w:tab w:val="left" w:pos="1470"/>
                <w:tab w:val="center" w:pos="1740"/>
              </w:tabs>
              <w:spacing w:after="0" w:line="240" w:lineRule="auto"/>
              <w:ind w:firstLine="680"/>
              <w:rPr>
                <w:color w:val="000000"/>
              </w:rPr>
            </w:pPr>
            <w:r w:rsidRPr="005B2935">
              <w:rPr>
                <w:color w:val="000000"/>
              </w:rPr>
              <w:t>1317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Пирит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191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Кварц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2777</w:t>
            </w: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Карбонаты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700</w:t>
            </w: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Полевые шпаты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1137</w:t>
            </w:r>
          </w:p>
        </w:tc>
      </w:tr>
      <w:tr w:rsidR="00FC0DC4" w:rsidRPr="005B2935">
        <w:tblPrEx>
          <w:tblLook w:val="00A0"/>
        </w:tblPrEx>
        <w:tc>
          <w:tcPr>
            <w:tcW w:w="2238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color w:val="000000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Сумма (</w:t>
            </w:r>
            <w:r w:rsidRPr="005B2935">
              <w:rPr>
                <w:color w:val="000000"/>
              </w:rPr>
              <w:t>13622)</w:t>
            </w:r>
          </w:p>
        </w:tc>
        <w:tc>
          <w:tcPr>
            <w:tcW w:w="2267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4454</w:t>
            </w:r>
          </w:p>
        </w:tc>
        <w:tc>
          <w:tcPr>
            <w:tcW w:w="2751" w:type="dxa"/>
            <w:gridSpan w:val="4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4554</w:t>
            </w:r>
          </w:p>
        </w:tc>
        <w:tc>
          <w:tcPr>
            <w:tcW w:w="2314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4614</w:t>
            </w:r>
          </w:p>
        </w:tc>
      </w:tr>
      <w:tr w:rsidR="00FC0DC4" w:rsidRPr="005B2935">
        <w:trPr>
          <w:trHeight w:val="540"/>
        </w:trPr>
        <w:tc>
          <w:tcPr>
            <w:tcW w:w="9570" w:type="dxa"/>
            <w:gridSpan w:val="9"/>
          </w:tcPr>
          <w:p w:rsidR="00FC0DC4" w:rsidRPr="005B2935" w:rsidRDefault="00FC0DC4" w:rsidP="005B2935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Скважина 26</w:t>
            </w: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Магнитная фракция</w:t>
            </w: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Электромагнитная фракция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Немагнитная фракция</w:t>
            </w: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Пирротин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2306</w:t>
            </w: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Магнетит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2371</w:t>
            </w: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Пироксен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863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Амфибол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662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Ильменит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303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Гранат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63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Рутил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217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Сфен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128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Эпидот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128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Циркон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229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Гематит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1080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Пирит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247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Кварц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2410</w:t>
            </w: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Карбонаты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856</w:t>
            </w: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Полевые шпаты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968</w:t>
            </w:r>
          </w:p>
        </w:tc>
      </w:tr>
      <w:tr w:rsidR="00FC0DC4" w:rsidRPr="005B2935">
        <w:tblPrEx>
          <w:tblLook w:val="00A0"/>
        </w:tblPrEx>
        <w:tc>
          <w:tcPr>
            <w:tcW w:w="2392" w:type="dxa"/>
            <w:gridSpan w:val="2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Сумма (</w:t>
            </w:r>
            <w:r w:rsidRPr="005B2935">
              <w:rPr>
                <w:color w:val="000000"/>
              </w:rPr>
              <w:t>12831)</w:t>
            </w:r>
          </w:p>
        </w:tc>
        <w:tc>
          <w:tcPr>
            <w:tcW w:w="2392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4677</w:t>
            </w:r>
          </w:p>
        </w:tc>
        <w:tc>
          <w:tcPr>
            <w:tcW w:w="2393" w:type="dxa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3920</w:t>
            </w:r>
          </w:p>
        </w:tc>
        <w:tc>
          <w:tcPr>
            <w:tcW w:w="2393" w:type="dxa"/>
            <w:gridSpan w:val="3"/>
          </w:tcPr>
          <w:p w:rsidR="00FC0DC4" w:rsidRPr="005B2935" w:rsidRDefault="00FC0DC4" w:rsidP="005B2935">
            <w:pPr>
              <w:spacing w:after="0" w:line="240" w:lineRule="auto"/>
              <w:ind w:firstLine="680"/>
              <w:jc w:val="both"/>
              <w:rPr>
                <w:color w:val="000000"/>
              </w:rPr>
            </w:pPr>
            <w:r w:rsidRPr="005B2935">
              <w:rPr>
                <w:color w:val="000000"/>
              </w:rPr>
              <w:t>4234</w:t>
            </w:r>
          </w:p>
        </w:tc>
      </w:tr>
    </w:tbl>
    <w:p w:rsidR="00FC0DC4" w:rsidRDefault="00FC0DC4" w:rsidP="00266D91">
      <w:pPr>
        <w:spacing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при изучении шлиховых проб 3 скважин были построены графики изменения количества минералов с глубиной (Рис.3.20, 3.21, 3.22).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463"/>
      </w:tblGrid>
      <w:tr w:rsidR="00FC0DC4" w:rsidRPr="005B2935">
        <w:tc>
          <w:tcPr>
            <w:tcW w:w="9570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9" o:spid="_x0000_i1050" type="#_x0000_t75" style="width:463.5pt;height:315pt;visibility:visible">
                  <v:imagedata r:id="rId34" o:title=""/>
                </v:shape>
              </w:pict>
            </w:r>
          </w:p>
        </w:tc>
      </w:tr>
      <w:tr w:rsidR="00FC0DC4" w:rsidRPr="005B2935">
        <w:tc>
          <w:tcPr>
            <w:tcW w:w="9570" w:type="dxa"/>
          </w:tcPr>
          <w:p w:rsidR="00FC0DC4" w:rsidRPr="005B2935" w:rsidRDefault="00FC0DC4" w:rsidP="005B2935">
            <w:pPr>
              <w:tabs>
                <w:tab w:val="left" w:pos="2625"/>
                <w:tab w:val="left" w:pos="696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 3.20. Изменение количества минералов с глубиной (в %). Скважина 54.</w:t>
            </w:r>
          </w:p>
        </w:tc>
      </w:tr>
    </w:tbl>
    <w:p w:rsidR="00FC0DC4" w:rsidRDefault="00FC0DC4" w:rsidP="005322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241FE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На графике (Рис.3.20) видно, что в процентном отношении главными минералами шлиховых проб является пирротин, магнетит, гематит, кварц, полевые шпаты, карбонаты, амфибол, пироксен.  В небольших количествах присутствуют ильменит, рутил, сфен, эпидот, циркон, пирит, гранат. С глубиной заметно увеличивается процентное содержание пирротина, небольшой подъем на глубине 2,8-3,2 м у пирита, с глубиной происходит уменьшение количества пироксена. В целом, резких скачков в изменении процентного содержания минералов не происходит. Золото чаще встречается в шлиховых пробах близких к коренным породам. Не во всех пробах присутствует гранат. На глубине от 0,4 до 4,0 м материал представлен песчано-гравийно-щебнистыми отложениями с прослоями суглинков.</w:t>
      </w:r>
    </w:p>
    <w:p w:rsidR="00FC0DC4" w:rsidRDefault="00FC0DC4" w:rsidP="00241FE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На графике (Рис.3.21) скважины 8 основную массу шлиховых проб занимает пирротин, магнетит, кварц, карбонаты, полевые шпаты, гематит, амфибол, пироксен. С глубиной повышается содержание кварца и карбонатов, особенно заметно увеличение  на интервале 3,2-3,6 м. Содержание гематита на всем интервале скважины распределено равномерно, но  на интервале 3,2-3,6 м  наблюдается  резкое падение, а содержание рутила и сфена увеличивается до 2-3% в пробе. Гранат содержится не во всех пробах. Интервалу скважины от 0,4 м до 3,6 м  соответствует песчано-гравийно-щебнистые отложения с прослоями суглинков. Золото присутствует на интервале 2,4-3,6м.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463"/>
      </w:tblGrid>
      <w:tr w:rsidR="00FC0DC4" w:rsidRPr="005B2935">
        <w:tc>
          <w:tcPr>
            <w:tcW w:w="9570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0" o:spid="_x0000_i1051" type="#_x0000_t75" style="width:463.5pt;height:315pt;visibility:visible">
                  <v:imagedata r:id="rId35" o:title=""/>
                </v:shape>
              </w:pict>
            </w:r>
          </w:p>
        </w:tc>
      </w:tr>
      <w:tr w:rsidR="00FC0DC4" w:rsidRPr="005B2935">
        <w:tc>
          <w:tcPr>
            <w:tcW w:w="9570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 3.21. Изменение количества минералов с глубиной (в %). Скважина 8.</w:t>
            </w:r>
          </w:p>
        </w:tc>
      </w:tr>
    </w:tbl>
    <w:p w:rsidR="00FC0DC4" w:rsidRDefault="00FC0DC4" w:rsidP="005322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4962A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График скважины 26 (Рис.3.22) показывает, что главными минералами шлиховых проб является магнетит, пирротин, кварц, гематит, карбонаты, полевые шпаты, пироксен, амфибол. С глубиной наблюдается увеличение пирротина, небольшое снижение магнетита, гематита. На интервале 0,4-1,2 м присутствует значительное содержание рутила от 4 до 7%, затем снижение до 1-3 %.  Гранат – минерал, который не присутствует на интервалах 1,6-2,0м и 4,0-4,8 м. Золото присутствует на интервалах 2,0-3,2 м и 4,0-4,8 м. Интервалу 0,4-4,8 м скважины 26 соответствует материал, который представлен песчано-гравийно-щебнистыми отложениями с прослоями суглинков. 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463"/>
      </w:tblGrid>
      <w:tr w:rsidR="00FC0DC4" w:rsidRPr="005B2935">
        <w:trPr>
          <w:trHeight w:val="6784"/>
        </w:trPr>
        <w:tc>
          <w:tcPr>
            <w:tcW w:w="9570" w:type="dxa"/>
          </w:tcPr>
          <w:p w:rsidR="00FC0DC4" w:rsidRPr="005B2935" w:rsidRDefault="00FC0DC4" w:rsidP="005B2935">
            <w:pPr>
              <w:tabs>
                <w:tab w:val="left" w:pos="360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1" o:spid="_x0000_i1052" type="#_x0000_t75" style="width:463.5pt;height:318.75pt;visibility:visible">
                  <v:imagedata r:id="rId36" o:title=""/>
                </v:shape>
              </w:pic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  <w:tr w:rsidR="00FC0DC4" w:rsidRPr="005B2935">
        <w:tc>
          <w:tcPr>
            <w:tcW w:w="9570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 3.22. Изменение количества минералов с глубиной (в %). Скважина 26.</w:t>
            </w:r>
          </w:p>
        </w:tc>
      </w:tr>
    </w:tbl>
    <w:p w:rsidR="00FC0DC4" w:rsidRDefault="00FC0DC4" w:rsidP="00241FE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266D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 изучения </w:t>
      </w:r>
      <w:r w:rsidRPr="00FF1B67">
        <w:rPr>
          <w:rFonts w:ascii="Times New Roman" w:hAnsi="Times New Roman" w:cs="Times New Roman"/>
          <w:sz w:val="24"/>
          <w:szCs w:val="24"/>
        </w:rPr>
        <w:t xml:space="preserve"> шлиховых проб </w:t>
      </w:r>
      <w:r>
        <w:rPr>
          <w:rFonts w:ascii="Times New Roman" w:hAnsi="Times New Roman" w:cs="Times New Roman"/>
          <w:sz w:val="24"/>
          <w:szCs w:val="24"/>
        </w:rPr>
        <w:t xml:space="preserve">позволил установить следующий минеральный состав проб: </w:t>
      </w:r>
      <w:r w:rsidRPr="00FF1B67">
        <w:rPr>
          <w:rFonts w:ascii="Times New Roman" w:hAnsi="Times New Roman" w:cs="Times New Roman"/>
          <w:sz w:val="24"/>
          <w:szCs w:val="24"/>
        </w:rPr>
        <w:t>пирроти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FF1B67">
        <w:rPr>
          <w:rFonts w:ascii="Times New Roman" w:hAnsi="Times New Roman" w:cs="Times New Roman"/>
          <w:sz w:val="24"/>
          <w:szCs w:val="24"/>
        </w:rPr>
        <w:t>, магнети</w:t>
      </w:r>
      <w:r>
        <w:rPr>
          <w:rFonts w:ascii="Times New Roman" w:hAnsi="Times New Roman" w:cs="Times New Roman"/>
          <w:sz w:val="24"/>
          <w:szCs w:val="24"/>
        </w:rPr>
        <w:t>т</w:t>
      </w:r>
      <w:r w:rsidRPr="00FF1B67">
        <w:rPr>
          <w:rFonts w:ascii="Times New Roman" w:hAnsi="Times New Roman" w:cs="Times New Roman"/>
          <w:sz w:val="24"/>
          <w:szCs w:val="24"/>
        </w:rPr>
        <w:t>, квар</w:t>
      </w:r>
      <w:r>
        <w:rPr>
          <w:rFonts w:ascii="Times New Roman" w:hAnsi="Times New Roman" w:cs="Times New Roman"/>
          <w:sz w:val="24"/>
          <w:szCs w:val="24"/>
        </w:rPr>
        <w:t>ц</w:t>
      </w:r>
      <w:r w:rsidRPr="00FF1B67">
        <w:rPr>
          <w:rFonts w:ascii="Times New Roman" w:hAnsi="Times New Roman" w:cs="Times New Roman"/>
          <w:sz w:val="24"/>
          <w:szCs w:val="24"/>
        </w:rPr>
        <w:t>, полевы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FF1B67">
        <w:rPr>
          <w:rFonts w:ascii="Times New Roman" w:hAnsi="Times New Roman" w:cs="Times New Roman"/>
          <w:sz w:val="24"/>
          <w:szCs w:val="24"/>
        </w:rPr>
        <w:t xml:space="preserve"> шпа</w:t>
      </w:r>
      <w:r>
        <w:rPr>
          <w:rFonts w:ascii="Times New Roman" w:hAnsi="Times New Roman" w:cs="Times New Roman"/>
          <w:sz w:val="24"/>
          <w:szCs w:val="24"/>
        </w:rPr>
        <w:t>ты</w:t>
      </w:r>
      <w:r w:rsidRPr="00FF1B67">
        <w:rPr>
          <w:rFonts w:ascii="Times New Roman" w:hAnsi="Times New Roman" w:cs="Times New Roman"/>
          <w:sz w:val="24"/>
          <w:szCs w:val="24"/>
        </w:rPr>
        <w:t>, карбонат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FF1B67">
        <w:rPr>
          <w:rFonts w:ascii="Times New Roman" w:hAnsi="Times New Roman" w:cs="Times New Roman"/>
          <w:sz w:val="24"/>
          <w:szCs w:val="24"/>
        </w:rPr>
        <w:t>, ильмени</w:t>
      </w:r>
      <w:r>
        <w:rPr>
          <w:rFonts w:ascii="Times New Roman" w:hAnsi="Times New Roman" w:cs="Times New Roman"/>
          <w:sz w:val="24"/>
          <w:szCs w:val="24"/>
        </w:rPr>
        <w:t>т</w:t>
      </w:r>
      <w:r w:rsidRPr="00FF1B67">
        <w:rPr>
          <w:rFonts w:ascii="Times New Roman" w:hAnsi="Times New Roman" w:cs="Times New Roman"/>
          <w:sz w:val="24"/>
          <w:szCs w:val="24"/>
        </w:rPr>
        <w:t>, гема</w:t>
      </w:r>
      <w:r>
        <w:rPr>
          <w:rFonts w:ascii="Times New Roman" w:hAnsi="Times New Roman" w:cs="Times New Roman"/>
          <w:sz w:val="24"/>
          <w:szCs w:val="24"/>
        </w:rPr>
        <w:t>тит</w:t>
      </w:r>
      <w:r w:rsidRPr="00FF1B67">
        <w:rPr>
          <w:rFonts w:ascii="Times New Roman" w:hAnsi="Times New Roman" w:cs="Times New Roman"/>
          <w:sz w:val="24"/>
          <w:szCs w:val="24"/>
        </w:rPr>
        <w:t>, пи</w:t>
      </w:r>
      <w:r>
        <w:rPr>
          <w:rFonts w:ascii="Times New Roman" w:hAnsi="Times New Roman" w:cs="Times New Roman"/>
          <w:sz w:val="24"/>
          <w:szCs w:val="24"/>
        </w:rPr>
        <w:t>рит</w:t>
      </w:r>
      <w:r w:rsidRPr="00FF1B67">
        <w:rPr>
          <w:rFonts w:ascii="Times New Roman" w:hAnsi="Times New Roman" w:cs="Times New Roman"/>
          <w:sz w:val="24"/>
          <w:szCs w:val="24"/>
        </w:rPr>
        <w:t>, грана</w:t>
      </w:r>
      <w:r>
        <w:rPr>
          <w:rFonts w:ascii="Times New Roman" w:hAnsi="Times New Roman" w:cs="Times New Roman"/>
          <w:sz w:val="24"/>
          <w:szCs w:val="24"/>
        </w:rPr>
        <w:t>т</w:t>
      </w:r>
      <w:r w:rsidRPr="00FF1B67">
        <w:rPr>
          <w:rFonts w:ascii="Times New Roman" w:hAnsi="Times New Roman" w:cs="Times New Roman"/>
          <w:sz w:val="24"/>
          <w:szCs w:val="24"/>
        </w:rPr>
        <w:t>, рути</w:t>
      </w:r>
      <w:r>
        <w:rPr>
          <w:rFonts w:ascii="Times New Roman" w:hAnsi="Times New Roman" w:cs="Times New Roman"/>
          <w:sz w:val="24"/>
          <w:szCs w:val="24"/>
        </w:rPr>
        <w:t>л</w:t>
      </w:r>
      <w:r w:rsidRPr="00FF1B67">
        <w:rPr>
          <w:rFonts w:ascii="Times New Roman" w:hAnsi="Times New Roman" w:cs="Times New Roman"/>
          <w:sz w:val="24"/>
          <w:szCs w:val="24"/>
        </w:rPr>
        <w:t>, сфе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FF1B67">
        <w:rPr>
          <w:rFonts w:ascii="Times New Roman" w:hAnsi="Times New Roman" w:cs="Times New Roman"/>
          <w:sz w:val="24"/>
          <w:szCs w:val="24"/>
        </w:rPr>
        <w:t>, пи</w:t>
      </w:r>
      <w:r>
        <w:rPr>
          <w:rFonts w:ascii="Times New Roman" w:hAnsi="Times New Roman" w:cs="Times New Roman"/>
          <w:sz w:val="24"/>
          <w:szCs w:val="24"/>
        </w:rPr>
        <w:t>роксен</w:t>
      </w:r>
      <w:r w:rsidRPr="00FF1B67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амфибол, эпидот, циркон, золото. Основными минералами шлиховых проб является магнетит, пирротин, кварц, полевые шпаты, карбонаты, пироксен, амфибол, гематит. В знаковых количествах установлено наличие пирита, граната, рутила, сфена, эпидота, циркона, ильменита, золота. </w:t>
      </w:r>
    </w:p>
    <w:p w:rsidR="00FC0DC4" w:rsidRDefault="00FC0DC4" w:rsidP="00266D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Минеральный состав изученных шлиховых проб,  идентичен минеральному составу, представленному в отчете по участку Улахан, где минералы тяжелой фракции являются  </w:t>
      </w:r>
      <w:r w:rsidRPr="002975B1">
        <w:rPr>
          <w:rFonts w:ascii="Times New Roman" w:hAnsi="Times New Roman" w:cs="Times New Roman"/>
          <w:sz w:val="24"/>
          <w:szCs w:val="24"/>
        </w:rPr>
        <w:t xml:space="preserve">магнетитом,  пирротином, титаномагнетитом, лимонитом, пироксеном.  В знаковых количествах установлено наличие амфибола, циркона, пирита, рутила, граната, слюды, ильменита. </w:t>
      </w:r>
    </w:p>
    <w:p w:rsidR="00FC0DC4" w:rsidRDefault="00FC0DC4" w:rsidP="005322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Pr="00475074" w:rsidRDefault="00FC0DC4" w:rsidP="0053223B">
      <w:pPr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Pr="00266D91" w:rsidRDefault="00FC0DC4" w:rsidP="00266D91">
      <w:pPr>
        <w:jc w:val="center"/>
        <w:rPr>
          <w:sz w:val="24"/>
          <w:szCs w:val="24"/>
        </w:rPr>
      </w:pPr>
      <w:r w:rsidRPr="009C3CA8">
        <w:rPr>
          <w:rFonts w:ascii="Times New Roman" w:hAnsi="Times New Roman" w:cs="Times New Roman"/>
          <w:b/>
          <w:bCs/>
          <w:sz w:val="28"/>
          <w:szCs w:val="28"/>
        </w:rPr>
        <w:t xml:space="preserve">Глава 4.  </w:t>
      </w:r>
      <w:r>
        <w:rPr>
          <w:rFonts w:ascii="Times New Roman" w:hAnsi="Times New Roman" w:cs="Times New Roman"/>
          <w:b/>
          <w:bCs/>
          <w:sz w:val="28"/>
          <w:szCs w:val="28"/>
        </w:rPr>
        <w:t>Характеристика вмещающих пород коренного месторождения Улахан.</w:t>
      </w:r>
    </w:p>
    <w:p w:rsidR="00FC0DC4" w:rsidRDefault="00FC0DC4" w:rsidP="005322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73A54">
        <w:rPr>
          <w:rFonts w:ascii="Times New Roman" w:hAnsi="Times New Roman" w:cs="Times New Roman"/>
          <w:sz w:val="24"/>
          <w:szCs w:val="24"/>
        </w:rPr>
        <w:t>В геологическом строении участка Улахан породы представлены туфами андезитового и трахиандезитового состава,  кварцевыми монцонитами</w:t>
      </w:r>
      <w:r>
        <w:rPr>
          <w:rFonts w:ascii="Times New Roman" w:hAnsi="Times New Roman" w:cs="Times New Roman"/>
          <w:sz w:val="24"/>
          <w:szCs w:val="24"/>
        </w:rPr>
        <w:t xml:space="preserve">, сиенитами, </w:t>
      </w:r>
      <w:r w:rsidRPr="00973A54">
        <w:rPr>
          <w:rFonts w:ascii="Times New Roman" w:hAnsi="Times New Roman" w:cs="Times New Roman"/>
          <w:sz w:val="24"/>
          <w:szCs w:val="24"/>
        </w:rPr>
        <w:t>кварцевыми сиенита</w:t>
      </w:r>
      <w:r>
        <w:rPr>
          <w:rFonts w:ascii="Times New Roman" w:hAnsi="Times New Roman" w:cs="Times New Roman"/>
          <w:sz w:val="24"/>
          <w:szCs w:val="24"/>
        </w:rPr>
        <w:t>ми, роговообманковыми сиенит-порфирами</w:t>
      </w:r>
      <w:r w:rsidRPr="00973A54">
        <w:rPr>
          <w:rFonts w:ascii="Times New Roman" w:hAnsi="Times New Roman" w:cs="Times New Roman"/>
          <w:sz w:val="24"/>
          <w:szCs w:val="24"/>
        </w:rPr>
        <w:t>, роговообманковыми сиенитами, монцонит-порфирами</w:t>
      </w:r>
      <w:r>
        <w:rPr>
          <w:rFonts w:ascii="Times New Roman" w:hAnsi="Times New Roman" w:cs="Times New Roman"/>
          <w:sz w:val="24"/>
          <w:szCs w:val="24"/>
        </w:rPr>
        <w:t xml:space="preserve">, скарнами. </w:t>
      </w:r>
    </w:p>
    <w:p w:rsidR="00FC0DC4" w:rsidRPr="00633CED" w:rsidRDefault="00FC0DC4" w:rsidP="0053223B">
      <w:pPr>
        <w:tabs>
          <w:tab w:val="left" w:pos="6677"/>
        </w:tabs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33CED">
        <w:rPr>
          <w:rFonts w:ascii="Times New Roman" w:hAnsi="Times New Roman" w:cs="Times New Roman"/>
          <w:b/>
          <w:bCs/>
          <w:sz w:val="24"/>
          <w:szCs w:val="24"/>
        </w:rPr>
        <w:t>4.1. Петрографические особенности  коренных пород участка Улахан</w:t>
      </w:r>
    </w:p>
    <w:p w:rsidR="00FC0DC4" w:rsidRPr="00F139A2" w:rsidRDefault="00FC0DC4" w:rsidP="0053223B">
      <w:pPr>
        <w:tabs>
          <w:tab w:val="left" w:pos="7513"/>
        </w:tabs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4.1</w:t>
      </w:r>
      <w:r w:rsidRPr="00F139A2">
        <w:rPr>
          <w:rFonts w:ascii="Times New Roman" w:hAnsi="Times New Roman" w:cs="Times New Roman"/>
          <w:i/>
          <w:iCs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1.</w:t>
      </w:r>
      <w:r w:rsidRPr="00F139A2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 Сиениты (образец, шлиф </w:t>
      </w:r>
      <w:r w:rsidRPr="00F139A2">
        <w:rPr>
          <w:rFonts w:ascii="Times New Roman" w:hAnsi="Times New Roman" w:cs="Times New Roman"/>
          <w:i/>
          <w:iCs/>
          <w:sz w:val="24"/>
          <w:szCs w:val="24"/>
          <w:u w:val="single"/>
          <w:lang w:val="en-US"/>
        </w:rPr>
        <w:t>DG</w:t>
      </w:r>
      <w:r w:rsidRPr="00F139A2">
        <w:rPr>
          <w:rFonts w:ascii="Times New Roman" w:hAnsi="Times New Roman" w:cs="Times New Roman"/>
          <w:i/>
          <w:iCs/>
          <w:sz w:val="24"/>
          <w:szCs w:val="24"/>
          <w:u w:val="single"/>
        </w:rPr>
        <w:t>-123-1).</w:t>
      </w:r>
    </w:p>
    <w:p w:rsidR="00FC0DC4" w:rsidRPr="002C4849" w:rsidRDefault="00FC0DC4" w:rsidP="009417C3">
      <w:pPr>
        <w:tabs>
          <w:tab w:val="left" w:pos="7513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Pr="002C4849">
        <w:rPr>
          <w:rFonts w:ascii="Times New Roman" w:hAnsi="Times New Roman" w:cs="Times New Roman"/>
          <w:sz w:val="24"/>
          <w:szCs w:val="24"/>
        </w:rPr>
        <w:t>сиенитов характерно совместное присутствие щелочного (существенно калиевого) полевого шпата и плагиоклаза ряда олигоклаз-андезин.  Щелочной полевой шпат обычно представлен ортоклазом, микроклином, анортоклазом, пертитами. Калиевый полевой шпат (60-80%) количественно преобладает над плагиоклазом (10-30</w:t>
      </w:r>
      <w:r>
        <w:rPr>
          <w:rFonts w:ascii="Times New Roman" w:hAnsi="Times New Roman" w:cs="Times New Roman"/>
          <w:sz w:val="24"/>
          <w:szCs w:val="24"/>
        </w:rPr>
        <w:t>%). Цветные</w:t>
      </w:r>
      <w:r w:rsidRPr="002C4849">
        <w:rPr>
          <w:rFonts w:ascii="Times New Roman" w:hAnsi="Times New Roman" w:cs="Times New Roman"/>
          <w:sz w:val="24"/>
          <w:szCs w:val="24"/>
        </w:rPr>
        <w:t xml:space="preserve"> ми</w:t>
      </w:r>
      <w:r>
        <w:rPr>
          <w:rFonts w:ascii="Times New Roman" w:hAnsi="Times New Roman" w:cs="Times New Roman"/>
          <w:sz w:val="24"/>
          <w:szCs w:val="24"/>
        </w:rPr>
        <w:t>нералы</w:t>
      </w:r>
      <w:r w:rsidRPr="002C4849">
        <w:rPr>
          <w:rFonts w:ascii="Times New Roman" w:hAnsi="Times New Roman" w:cs="Times New Roman"/>
          <w:sz w:val="24"/>
          <w:szCs w:val="24"/>
        </w:rPr>
        <w:t xml:space="preserve"> чаще всего представлен</w:t>
      </w:r>
      <w:r>
        <w:rPr>
          <w:rFonts w:ascii="Times New Roman" w:hAnsi="Times New Roman" w:cs="Times New Roman"/>
          <w:sz w:val="24"/>
          <w:szCs w:val="24"/>
        </w:rPr>
        <w:t>ы обыкновенной роговой обманки</w:t>
      </w:r>
      <w:r w:rsidRPr="002C4849">
        <w:rPr>
          <w:rFonts w:ascii="Times New Roman" w:hAnsi="Times New Roman" w:cs="Times New Roman"/>
          <w:sz w:val="24"/>
          <w:szCs w:val="24"/>
        </w:rPr>
        <w:t>. Акцессорные минералы представлены апатитом, сфеном, рудным минералом; вторичными минералами являются пелитоподобные продукты разрушения калиевых п</w:t>
      </w:r>
      <w:r>
        <w:rPr>
          <w:rFonts w:ascii="Times New Roman" w:hAnsi="Times New Roman" w:cs="Times New Roman"/>
          <w:sz w:val="24"/>
          <w:szCs w:val="24"/>
        </w:rPr>
        <w:t>олевых шпатов, серицит, хлорит (Даминова, 1967)</w:t>
      </w:r>
      <w:r w:rsidRPr="002C4849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FC0DC4" w:rsidRDefault="00FC0DC4" w:rsidP="009417C3">
      <w:pPr>
        <w:tabs>
          <w:tab w:val="left" w:pos="7513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F132C6">
        <w:rPr>
          <w:rFonts w:ascii="Times New Roman" w:hAnsi="Times New Roman" w:cs="Times New Roman"/>
          <w:sz w:val="24"/>
          <w:szCs w:val="24"/>
        </w:rPr>
        <w:t>Макроскопически</w:t>
      </w:r>
      <w:r w:rsidRPr="002C484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C4849">
        <w:rPr>
          <w:rFonts w:ascii="Times New Roman" w:hAnsi="Times New Roman" w:cs="Times New Roman"/>
          <w:sz w:val="24"/>
          <w:szCs w:val="24"/>
        </w:rPr>
        <w:t xml:space="preserve">порода характеризуется серым, темно-серым цветом, </w:t>
      </w:r>
      <w:r>
        <w:rPr>
          <w:rFonts w:ascii="Times New Roman" w:hAnsi="Times New Roman" w:cs="Times New Roman"/>
          <w:sz w:val="24"/>
          <w:szCs w:val="24"/>
        </w:rPr>
        <w:t xml:space="preserve">с порфировидными выделениями полевого шпата, </w:t>
      </w:r>
      <w:r w:rsidRPr="002C4849">
        <w:rPr>
          <w:rFonts w:ascii="Times New Roman" w:hAnsi="Times New Roman" w:cs="Times New Roman"/>
          <w:sz w:val="24"/>
          <w:szCs w:val="24"/>
        </w:rPr>
        <w:t>порфировидной структурой  и массивной текстурой</w:t>
      </w:r>
      <w:r>
        <w:rPr>
          <w:rFonts w:ascii="Times New Roman" w:hAnsi="Times New Roman" w:cs="Times New Roman"/>
          <w:sz w:val="24"/>
          <w:szCs w:val="24"/>
        </w:rPr>
        <w:t xml:space="preserve"> (Рис.4.1)</w:t>
      </w:r>
      <w:r w:rsidRPr="002C4849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353"/>
      </w:tblGrid>
      <w:tr w:rsidR="00FC0DC4" w:rsidRPr="005B2935">
        <w:tc>
          <w:tcPr>
            <w:tcW w:w="5353" w:type="dxa"/>
          </w:tcPr>
          <w:p w:rsidR="00FC0DC4" w:rsidRPr="005B2935" w:rsidRDefault="00FC0DC4" w:rsidP="005B2935">
            <w:pPr>
              <w:tabs>
                <w:tab w:val="left" w:pos="7513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" o:spid="_x0000_i1053" type="#_x0000_t75" style="width:249.75pt;height:138.75pt;visibility:visible">
                  <v:imagedata r:id="rId37" o:title=""/>
                </v:shape>
              </w:pict>
            </w:r>
          </w:p>
        </w:tc>
      </w:tr>
      <w:tr w:rsidR="00FC0DC4" w:rsidRPr="005B2935">
        <w:tc>
          <w:tcPr>
            <w:tcW w:w="5353" w:type="dxa"/>
          </w:tcPr>
          <w:p w:rsidR="00FC0DC4" w:rsidRPr="005B2935" w:rsidRDefault="00FC0DC4" w:rsidP="005B2935">
            <w:pPr>
              <w:tabs>
                <w:tab w:val="left" w:pos="7513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Рис.4.1. Сиенит.</w:t>
            </w:r>
          </w:p>
        </w:tc>
      </w:tr>
    </w:tbl>
    <w:p w:rsidR="00FC0DC4" w:rsidRPr="002C4849" w:rsidRDefault="00FC0DC4" w:rsidP="0053223B">
      <w:pPr>
        <w:tabs>
          <w:tab w:val="left" w:pos="7513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Pr="002C4849" w:rsidRDefault="00FC0DC4" w:rsidP="00561367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F132C6">
        <w:rPr>
          <w:rFonts w:ascii="Times New Roman" w:hAnsi="Times New Roman" w:cs="Times New Roman"/>
          <w:sz w:val="24"/>
          <w:szCs w:val="24"/>
        </w:rPr>
        <w:t>Микроскопически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сиенит характеризуется </w:t>
      </w:r>
      <w:r w:rsidRPr="002C4849">
        <w:rPr>
          <w:rFonts w:ascii="Times New Roman" w:hAnsi="Times New Roman" w:cs="Times New Roman"/>
          <w:sz w:val="24"/>
          <w:szCs w:val="24"/>
        </w:rPr>
        <w:t xml:space="preserve">полнокристаллической, среднезернистой структурой и  массивной текстурой. Главные породообразующие минералы: калиевый полевой шпат (70%),  плагиоклаз  (20 %), амфибол +  </w:t>
      </w:r>
      <w:r>
        <w:rPr>
          <w:rFonts w:ascii="Times New Roman" w:hAnsi="Times New Roman" w:cs="Times New Roman"/>
          <w:sz w:val="24"/>
          <w:szCs w:val="24"/>
        </w:rPr>
        <w:t>пироксен</w:t>
      </w:r>
      <w:r w:rsidRPr="002C4849">
        <w:rPr>
          <w:rFonts w:ascii="Times New Roman" w:hAnsi="Times New Roman" w:cs="Times New Roman"/>
          <w:sz w:val="24"/>
          <w:szCs w:val="24"/>
        </w:rPr>
        <w:t xml:space="preserve"> (10 %). Акцессорные минералы представлены сфеном, цирконом, </w:t>
      </w:r>
      <w:r>
        <w:rPr>
          <w:rFonts w:ascii="Times New Roman" w:hAnsi="Times New Roman" w:cs="Times New Roman"/>
          <w:sz w:val="24"/>
          <w:szCs w:val="24"/>
        </w:rPr>
        <w:t xml:space="preserve">апатитом и  рудными минералами; </w:t>
      </w:r>
      <w:r w:rsidRPr="002C4849">
        <w:rPr>
          <w:rFonts w:ascii="Times New Roman" w:hAnsi="Times New Roman" w:cs="Times New Roman"/>
          <w:sz w:val="24"/>
          <w:szCs w:val="24"/>
        </w:rPr>
        <w:t xml:space="preserve">среди вторичных минералов преобладают роговая обманка, серицит, биотит, эпидот. </w:t>
      </w:r>
    </w:p>
    <w:p w:rsidR="00FC0DC4" w:rsidRPr="002C4849" w:rsidRDefault="00FC0DC4" w:rsidP="00561367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Состав </w:t>
      </w:r>
      <w:r w:rsidRPr="002C4849">
        <w:rPr>
          <w:rFonts w:ascii="Times New Roman" w:hAnsi="Times New Roman" w:cs="Times New Roman"/>
          <w:i/>
          <w:iCs/>
          <w:color w:val="000000"/>
          <w:sz w:val="24"/>
          <w:szCs w:val="24"/>
        </w:rPr>
        <w:t>плагиоклаза</w:t>
      </w:r>
      <w:r w:rsidRPr="002C4849">
        <w:rPr>
          <w:rFonts w:ascii="Times New Roman" w:hAnsi="Times New Roman" w:cs="Times New Roman"/>
          <w:color w:val="000000"/>
          <w:sz w:val="24"/>
          <w:szCs w:val="24"/>
        </w:rPr>
        <w:t xml:space="preserve"> в</w:t>
      </w:r>
      <w:r w:rsidRPr="002C4849">
        <w:rPr>
          <w:rFonts w:ascii="Times New Roman" w:hAnsi="Times New Roman" w:cs="Times New Roman"/>
          <w:sz w:val="24"/>
          <w:szCs w:val="24"/>
        </w:rPr>
        <w:t xml:space="preserve"> сиените отвечает андезину, который представлен таблитчатыми зернами и зернами неправильной формы м</w:t>
      </w:r>
      <w:r>
        <w:rPr>
          <w:rFonts w:ascii="Times New Roman" w:hAnsi="Times New Roman" w:cs="Times New Roman"/>
          <w:sz w:val="24"/>
          <w:szCs w:val="24"/>
        </w:rPr>
        <w:t>аксимального размера до 4×7 мм с полисинтетическими двойниками.</w:t>
      </w:r>
      <w:r w:rsidRPr="002C4849">
        <w:rPr>
          <w:rFonts w:ascii="Times New Roman" w:hAnsi="Times New Roman" w:cs="Times New Roman"/>
          <w:sz w:val="24"/>
          <w:szCs w:val="24"/>
        </w:rPr>
        <w:t xml:space="preserve"> Плагиоклаз определялся с помощью метода симметричного </w:t>
      </w:r>
      <w:r>
        <w:rPr>
          <w:rFonts w:ascii="Times New Roman" w:hAnsi="Times New Roman" w:cs="Times New Roman"/>
          <w:sz w:val="24"/>
          <w:szCs w:val="24"/>
        </w:rPr>
        <w:t xml:space="preserve">погасания с углом 18-19°, что соответствует плагиоклазу № 35 (Даминова, 1974). В плагиоклазе развивается серицит в виде мелких чешуек </w:t>
      </w:r>
      <w:r w:rsidRPr="002C4849"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</w:rPr>
        <w:t>эпидот</w:t>
      </w:r>
      <w:r w:rsidRPr="002C4849">
        <w:rPr>
          <w:rFonts w:ascii="Times New Roman" w:hAnsi="Times New Roman" w:cs="Times New Roman"/>
          <w:sz w:val="24"/>
          <w:szCs w:val="24"/>
        </w:rPr>
        <w:t xml:space="preserve"> в виде  ксеномор</w:t>
      </w:r>
      <w:r>
        <w:rPr>
          <w:rFonts w:ascii="Times New Roman" w:hAnsi="Times New Roman" w:cs="Times New Roman"/>
          <w:sz w:val="24"/>
          <w:szCs w:val="24"/>
        </w:rPr>
        <w:t>фного выделения</w:t>
      </w:r>
      <w:r w:rsidRPr="002C4849">
        <w:rPr>
          <w:rFonts w:ascii="Times New Roman" w:hAnsi="Times New Roman" w:cs="Times New Roman"/>
          <w:sz w:val="24"/>
          <w:szCs w:val="24"/>
        </w:rPr>
        <w:t xml:space="preserve"> в плагиоклазе</w:t>
      </w:r>
      <w:r>
        <w:rPr>
          <w:rFonts w:ascii="Times New Roman" w:hAnsi="Times New Roman" w:cs="Times New Roman"/>
          <w:sz w:val="24"/>
          <w:szCs w:val="24"/>
        </w:rPr>
        <w:t xml:space="preserve"> (Рис.4.2 А)</w:t>
      </w:r>
      <w:r w:rsidRPr="002C484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Эпидот ж</w:t>
      </w:r>
      <w:r w:rsidRPr="002C4849">
        <w:rPr>
          <w:rFonts w:ascii="Times New Roman" w:hAnsi="Times New Roman" w:cs="Times New Roman"/>
          <w:sz w:val="24"/>
          <w:szCs w:val="24"/>
        </w:rPr>
        <w:t xml:space="preserve">елто-зеленого цвета, в скрещенных николях </w:t>
      </w:r>
      <w:r>
        <w:rPr>
          <w:rFonts w:ascii="Times New Roman" w:hAnsi="Times New Roman" w:cs="Times New Roman"/>
          <w:sz w:val="24"/>
          <w:szCs w:val="24"/>
        </w:rPr>
        <w:t xml:space="preserve">характеризуется синими цветами интерференции. Положительный рельеф, спайность. </w:t>
      </w:r>
    </w:p>
    <w:p w:rsidR="00FC0DC4" w:rsidRDefault="00FC0DC4" w:rsidP="00561367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Существенную роль в сиените играет </w:t>
      </w:r>
      <w:r w:rsidRPr="002C4849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калиевый полевой шпат. </w:t>
      </w:r>
      <w:r w:rsidRPr="002C4849">
        <w:rPr>
          <w:rFonts w:ascii="Times New Roman" w:hAnsi="Times New Roman" w:cs="Times New Roman"/>
          <w:color w:val="000000"/>
          <w:sz w:val="24"/>
          <w:szCs w:val="24"/>
        </w:rPr>
        <w:t xml:space="preserve">Минерал </w:t>
      </w:r>
      <w:r w:rsidRPr="002C4849">
        <w:rPr>
          <w:rFonts w:ascii="Times New Roman" w:hAnsi="Times New Roman" w:cs="Times New Roman"/>
          <w:sz w:val="24"/>
          <w:szCs w:val="24"/>
        </w:rPr>
        <w:t xml:space="preserve">образует </w:t>
      </w:r>
      <w:r>
        <w:rPr>
          <w:rFonts w:ascii="Times New Roman" w:hAnsi="Times New Roman" w:cs="Times New Roman"/>
          <w:sz w:val="24"/>
          <w:szCs w:val="24"/>
        </w:rPr>
        <w:t>зерна таблитчатой</w:t>
      </w:r>
      <w:r w:rsidRPr="002C484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но чаще ксеноморфной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формы </w:t>
      </w:r>
      <w:r w:rsidRPr="002C4849">
        <w:rPr>
          <w:rFonts w:ascii="Times New Roman" w:hAnsi="Times New Roman" w:cs="Times New Roman"/>
          <w:sz w:val="24"/>
          <w:szCs w:val="24"/>
        </w:rPr>
        <w:t xml:space="preserve">с максимальным размером 3,9×6 мм. В шлифе </w:t>
      </w:r>
      <w:r>
        <w:rPr>
          <w:rFonts w:ascii="Times New Roman" w:hAnsi="Times New Roman" w:cs="Times New Roman"/>
          <w:sz w:val="24"/>
          <w:szCs w:val="24"/>
        </w:rPr>
        <w:t>минерал</w:t>
      </w:r>
      <w:r w:rsidRPr="002C4849">
        <w:rPr>
          <w:rFonts w:ascii="Times New Roman" w:hAnsi="Times New Roman" w:cs="Times New Roman"/>
          <w:sz w:val="24"/>
          <w:szCs w:val="24"/>
        </w:rPr>
        <w:t xml:space="preserve"> бесцветный,  иногда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Pr="002C4849">
        <w:rPr>
          <w:rFonts w:ascii="Times New Roman" w:hAnsi="Times New Roman" w:cs="Times New Roman"/>
          <w:sz w:val="24"/>
          <w:szCs w:val="24"/>
        </w:rPr>
        <w:t xml:space="preserve"> мутными буроватыми глинистыми частицами. Показатель преломления ниже канадского бальзама. Минерал местами </w:t>
      </w:r>
      <w:r>
        <w:rPr>
          <w:rFonts w:ascii="Times New Roman" w:hAnsi="Times New Roman" w:cs="Times New Roman"/>
          <w:sz w:val="24"/>
          <w:szCs w:val="24"/>
        </w:rPr>
        <w:t xml:space="preserve">имеет </w:t>
      </w:r>
      <w:r w:rsidRPr="002C4849">
        <w:rPr>
          <w:rFonts w:ascii="Times New Roman" w:hAnsi="Times New Roman" w:cs="Times New Roman"/>
          <w:sz w:val="24"/>
          <w:szCs w:val="24"/>
        </w:rPr>
        <w:t>пертитовое строение</w:t>
      </w:r>
      <w:r>
        <w:rPr>
          <w:rFonts w:ascii="Times New Roman" w:hAnsi="Times New Roman" w:cs="Times New Roman"/>
          <w:sz w:val="24"/>
          <w:szCs w:val="24"/>
        </w:rPr>
        <w:t>-тонкие ветвистые пластиночки</w:t>
      </w:r>
      <w:r w:rsidRPr="002C4849">
        <w:rPr>
          <w:rFonts w:ascii="Times New Roman" w:hAnsi="Times New Roman" w:cs="Times New Roman"/>
          <w:sz w:val="24"/>
          <w:szCs w:val="24"/>
        </w:rPr>
        <w:t xml:space="preserve"> (сотые доли миллиметра), в результате чего в скрещенных николях он об</w:t>
      </w:r>
      <w:r>
        <w:rPr>
          <w:rFonts w:ascii="Times New Roman" w:hAnsi="Times New Roman" w:cs="Times New Roman"/>
          <w:sz w:val="24"/>
          <w:szCs w:val="24"/>
        </w:rPr>
        <w:t>ладает неоднородным пятнистым пог</w:t>
      </w:r>
      <w:r w:rsidRPr="002C4849">
        <w:rPr>
          <w:rFonts w:ascii="Times New Roman" w:hAnsi="Times New Roman" w:cs="Times New Roman"/>
          <w:sz w:val="24"/>
          <w:szCs w:val="24"/>
        </w:rPr>
        <w:t>асанием</w:t>
      </w:r>
      <w:r>
        <w:rPr>
          <w:rFonts w:ascii="Times New Roman" w:hAnsi="Times New Roman" w:cs="Times New Roman"/>
          <w:sz w:val="24"/>
          <w:szCs w:val="24"/>
        </w:rPr>
        <w:t xml:space="preserve"> (Рис.4.2 Б)</w:t>
      </w:r>
      <w:r w:rsidRPr="002C484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Зерна калиевого полевого шпата содержат</w:t>
      </w:r>
      <w:r w:rsidRPr="002C4849">
        <w:rPr>
          <w:rFonts w:ascii="Times New Roman" w:hAnsi="Times New Roman" w:cs="Times New Roman"/>
          <w:sz w:val="24"/>
          <w:szCs w:val="24"/>
        </w:rPr>
        <w:t xml:space="preserve"> небольшое количество включений плагиоклаза</w:t>
      </w:r>
      <w:r>
        <w:rPr>
          <w:rFonts w:ascii="Times New Roman" w:hAnsi="Times New Roman" w:cs="Times New Roman"/>
          <w:sz w:val="24"/>
          <w:szCs w:val="24"/>
        </w:rPr>
        <w:t xml:space="preserve"> (Рис.4.3 А), которые имеют вид</w:t>
      </w:r>
      <w:r w:rsidRPr="002C4849">
        <w:rPr>
          <w:rFonts w:ascii="Times New Roman" w:hAnsi="Times New Roman" w:cs="Times New Roman"/>
          <w:sz w:val="24"/>
          <w:szCs w:val="24"/>
        </w:rPr>
        <w:t xml:space="preserve"> идиоморфных таблитчатых и таблитчато-призматических  кристаллов  с максимальным размером до 2 мм.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807"/>
        <w:gridCol w:w="4656"/>
      </w:tblGrid>
      <w:tr w:rsidR="00FC0DC4" w:rsidRPr="005B2935">
        <w:trPr>
          <w:trHeight w:val="3308"/>
        </w:trPr>
        <w:tc>
          <w:tcPr>
            <w:tcW w:w="480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7" type="#_x0000_t202" style="position:absolute;left:0;text-align:left;margin-left:.9pt;margin-top:143.1pt;width:20.25pt;height:19.5pt;z-index:251636224;visibility:visible">
                  <v:textbox>
                    <w:txbxContent>
                      <w:p w:rsidR="00FC0DC4" w:rsidRPr="00410458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410458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9" o:spid="_x0000_i1054" type="#_x0000_t75" style="width:229.5pt;height:157.5pt;visibility:visible">
                  <v:imagedata r:id="rId38" o:title=""/>
                </v:shape>
              </w:pict>
            </w:r>
          </w:p>
        </w:tc>
        <w:tc>
          <w:tcPr>
            <w:tcW w:w="476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_x0000_s1028" type="#_x0000_t202" style="position:absolute;left:0;text-align:left;margin-left:-.05pt;margin-top:135.45pt;width:19.5pt;height:26.85pt;z-index:251637248;visibility:visible;mso-position-horizontal-relative:text;mso-position-vertical-relative:text">
                  <v:textbox>
                    <w:txbxContent>
                      <w:p w:rsidR="00FC0DC4" w:rsidRPr="00410458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410458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26" o:spid="_x0000_i1055" type="#_x0000_t75" style="width:221.25pt;height:157.5pt;visibility:visible">
                  <v:imagedata r:id="rId39" o:title=""/>
                </v:shape>
              </w:pict>
            </w:r>
          </w:p>
        </w:tc>
      </w:tr>
      <w:tr w:rsidR="00FC0DC4" w:rsidRPr="005B2935">
        <w:tc>
          <w:tcPr>
            <w:tcW w:w="9571" w:type="dxa"/>
            <w:gridSpan w:val="2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Рис.4.2. Сиенит. А - Ксеноморфное выделение эпидота, включения плагиоклаза и апатита в кпш. Б - Пертиты в кпш, срастание кпш с амфиболом. С анализатором.</w:t>
            </w:r>
          </w:p>
        </w:tc>
      </w:tr>
    </w:tbl>
    <w:p w:rsidR="00FC0DC4" w:rsidRDefault="00FC0DC4" w:rsidP="009C044A">
      <w:pPr>
        <w:spacing w:line="360" w:lineRule="auto"/>
        <w:ind w:firstLine="567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</w:p>
    <w:p w:rsidR="00FC0DC4" w:rsidRPr="002C4849" w:rsidRDefault="00FC0DC4" w:rsidP="0092544D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i/>
          <w:iCs/>
          <w:color w:val="000000"/>
          <w:sz w:val="24"/>
          <w:szCs w:val="24"/>
        </w:rPr>
        <w:t>Амфибол</w:t>
      </w:r>
      <w:r w:rsidRPr="002C484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2C4849">
        <w:rPr>
          <w:rFonts w:ascii="Times New Roman" w:hAnsi="Times New Roman" w:cs="Times New Roman"/>
          <w:sz w:val="24"/>
          <w:szCs w:val="24"/>
        </w:rPr>
        <w:t xml:space="preserve">представлен двумя </w:t>
      </w:r>
      <w:r>
        <w:rPr>
          <w:rFonts w:ascii="Times New Roman" w:hAnsi="Times New Roman" w:cs="Times New Roman"/>
          <w:sz w:val="24"/>
          <w:szCs w:val="24"/>
        </w:rPr>
        <w:t xml:space="preserve">морфологическими </w:t>
      </w:r>
      <w:r w:rsidRPr="002C4849">
        <w:rPr>
          <w:rFonts w:ascii="Times New Roman" w:hAnsi="Times New Roman" w:cs="Times New Roman"/>
          <w:sz w:val="24"/>
          <w:szCs w:val="24"/>
        </w:rPr>
        <w:t>разновидностями обыкновенной роговой обманкой</w:t>
      </w:r>
      <w:r>
        <w:rPr>
          <w:rFonts w:ascii="Times New Roman" w:hAnsi="Times New Roman" w:cs="Times New Roman"/>
          <w:sz w:val="24"/>
          <w:szCs w:val="24"/>
        </w:rPr>
        <w:t xml:space="preserve">:1) </w:t>
      </w:r>
      <w:r w:rsidRPr="002C4849">
        <w:rPr>
          <w:rFonts w:ascii="Times New Roman" w:hAnsi="Times New Roman" w:cs="Times New Roman"/>
          <w:sz w:val="24"/>
          <w:szCs w:val="24"/>
        </w:rPr>
        <w:t xml:space="preserve">в виде удлиненно-призматических кристаллов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2C4849">
        <w:rPr>
          <w:rFonts w:ascii="Times New Roman" w:hAnsi="Times New Roman" w:cs="Times New Roman"/>
          <w:sz w:val="24"/>
          <w:szCs w:val="24"/>
        </w:rPr>
        <w:t>неправильных в</w:t>
      </w:r>
      <w:r>
        <w:rPr>
          <w:rFonts w:ascii="Times New Roman" w:hAnsi="Times New Roman" w:cs="Times New Roman"/>
          <w:sz w:val="24"/>
          <w:szCs w:val="24"/>
        </w:rPr>
        <w:t>ыделений</w:t>
      </w:r>
      <w:r w:rsidRPr="002C4849">
        <w:rPr>
          <w:rFonts w:ascii="Times New Roman" w:hAnsi="Times New Roman" w:cs="Times New Roman"/>
          <w:sz w:val="24"/>
          <w:szCs w:val="24"/>
        </w:rPr>
        <w:t xml:space="preserve"> размером до 8 мм в длину</w:t>
      </w:r>
      <w:r>
        <w:rPr>
          <w:rFonts w:ascii="Times New Roman" w:hAnsi="Times New Roman" w:cs="Times New Roman"/>
          <w:sz w:val="24"/>
          <w:szCs w:val="24"/>
        </w:rPr>
        <w:t xml:space="preserve">, имеющих светло-зеленый цвет, </w:t>
      </w:r>
      <w:r w:rsidRPr="002C4849">
        <w:rPr>
          <w:rFonts w:ascii="Times New Roman" w:hAnsi="Times New Roman" w:cs="Times New Roman"/>
          <w:sz w:val="24"/>
          <w:szCs w:val="24"/>
        </w:rPr>
        <w:t>четкий пл</w:t>
      </w:r>
      <w:r>
        <w:rPr>
          <w:rFonts w:ascii="Times New Roman" w:hAnsi="Times New Roman" w:cs="Times New Roman"/>
          <w:sz w:val="24"/>
          <w:szCs w:val="24"/>
        </w:rPr>
        <w:t xml:space="preserve">еохроизм от светло-зеленого по </w:t>
      </w:r>
      <w:r w:rsidRPr="002C4849">
        <w:rPr>
          <w:rFonts w:ascii="Times New Roman" w:hAnsi="Times New Roman" w:cs="Times New Roman"/>
          <w:sz w:val="24"/>
          <w:szCs w:val="24"/>
          <w:lang w:val="en-US"/>
        </w:rPr>
        <w:t>Ng</w:t>
      </w:r>
      <w:r w:rsidRPr="002C4849">
        <w:rPr>
          <w:rFonts w:ascii="Times New Roman" w:hAnsi="Times New Roman" w:cs="Times New Roman"/>
          <w:sz w:val="24"/>
          <w:szCs w:val="24"/>
        </w:rPr>
        <w:t xml:space="preserve"> до зеленого по </w:t>
      </w:r>
      <w:r w:rsidRPr="002C4849">
        <w:rPr>
          <w:rFonts w:ascii="Times New Roman" w:hAnsi="Times New Roman" w:cs="Times New Roman"/>
          <w:sz w:val="24"/>
          <w:szCs w:val="24"/>
          <w:lang w:val="en-US"/>
        </w:rPr>
        <w:t>Np</w:t>
      </w:r>
      <w:r>
        <w:rPr>
          <w:rFonts w:ascii="Times New Roman" w:hAnsi="Times New Roman" w:cs="Times New Roman"/>
          <w:sz w:val="24"/>
          <w:szCs w:val="24"/>
        </w:rPr>
        <w:t xml:space="preserve">. В скрещенных николях </w:t>
      </w:r>
      <w:r w:rsidRPr="002C4849">
        <w:rPr>
          <w:rFonts w:ascii="Times New Roman" w:hAnsi="Times New Roman" w:cs="Times New Roman"/>
          <w:sz w:val="24"/>
          <w:szCs w:val="24"/>
        </w:rPr>
        <w:t>интерференционная окраска  начало второго поря</w:t>
      </w:r>
      <w:r>
        <w:rPr>
          <w:rFonts w:ascii="Times New Roman" w:hAnsi="Times New Roman" w:cs="Times New Roman"/>
          <w:sz w:val="24"/>
          <w:szCs w:val="24"/>
        </w:rPr>
        <w:t xml:space="preserve">дка. Угол погасания </w:t>
      </w:r>
      <w:r w:rsidRPr="002C4849">
        <w:rPr>
          <w:rFonts w:ascii="Times New Roman" w:hAnsi="Times New Roman" w:cs="Times New Roman"/>
          <w:sz w:val="24"/>
          <w:szCs w:val="24"/>
        </w:rPr>
        <w:t>с</w:t>
      </w:r>
      <w:r w:rsidRPr="002C4849">
        <w:rPr>
          <w:rFonts w:ascii="Times New Roman" w:hAnsi="Times New Roman" w:cs="Times New Roman"/>
          <w:sz w:val="24"/>
          <w:szCs w:val="24"/>
          <w:lang w:val="en-US"/>
        </w:rPr>
        <w:t>Ng</w:t>
      </w:r>
      <w:r>
        <w:rPr>
          <w:rFonts w:ascii="Times New Roman" w:hAnsi="Times New Roman" w:cs="Times New Roman"/>
          <w:sz w:val="24"/>
          <w:szCs w:val="24"/>
        </w:rPr>
        <w:t>=</w:t>
      </w:r>
      <w:r w:rsidRPr="002C4849">
        <w:rPr>
          <w:rFonts w:ascii="Times New Roman" w:hAnsi="Times New Roman" w:cs="Times New Roman"/>
          <w:sz w:val="24"/>
          <w:szCs w:val="24"/>
        </w:rPr>
        <w:t xml:space="preserve">14-16°. 2) в виде призматических, идиоморфных кристаллов и  неправильных  выделений. Буро-зеленого цвета, </w:t>
      </w:r>
      <w:r>
        <w:rPr>
          <w:rFonts w:ascii="Times New Roman" w:hAnsi="Times New Roman" w:cs="Times New Roman"/>
          <w:sz w:val="24"/>
          <w:szCs w:val="24"/>
        </w:rPr>
        <w:t xml:space="preserve">с резким </w:t>
      </w:r>
      <w:r w:rsidRPr="002C4849">
        <w:rPr>
          <w:rFonts w:ascii="Times New Roman" w:hAnsi="Times New Roman" w:cs="Times New Roman"/>
          <w:sz w:val="24"/>
          <w:szCs w:val="24"/>
        </w:rPr>
        <w:t>плеохроизм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2C4849">
        <w:rPr>
          <w:rFonts w:ascii="Times New Roman" w:hAnsi="Times New Roman" w:cs="Times New Roman"/>
          <w:sz w:val="24"/>
          <w:szCs w:val="24"/>
        </w:rPr>
        <w:t xml:space="preserve"> от буро-зеленого по </w:t>
      </w:r>
      <w:r w:rsidRPr="002C4849">
        <w:rPr>
          <w:rFonts w:ascii="Times New Roman" w:hAnsi="Times New Roman" w:cs="Times New Roman"/>
          <w:sz w:val="24"/>
          <w:szCs w:val="24"/>
          <w:lang w:val="en-US"/>
        </w:rPr>
        <w:t>Ng</w:t>
      </w:r>
      <w:r w:rsidRPr="002C4849">
        <w:rPr>
          <w:rFonts w:ascii="Times New Roman" w:hAnsi="Times New Roman" w:cs="Times New Roman"/>
          <w:sz w:val="24"/>
          <w:szCs w:val="24"/>
        </w:rPr>
        <w:t xml:space="preserve"> до соломенно-желтого по </w:t>
      </w:r>
      <w:r w:rsidRPr="002C4849">
        <w:rPr>
          <w:rFonts w:ascii="Times New Roman" w:hAnsi="Times New Roman" w:cs="Times New Roman"/>
          <w:sz w:val="24"/>
          <w:szCs w:val="24"/>
          <w:lang w:val="en-US"/>
        </w:rPr>
        <w:t>Np</w:t>
      </w:r>
      <w:r w:rsidRPr="002C4849">
        <w:rPr>
          <w:rFonts w:ascii="Times New Roman" w:hAnsi="Times New Roman" w:cs="Times New Roman"/>
          <w:sz w:val="24"/>
          <w:szCs w:val="24"/>
        </w:rPr>
        <w:t>. Низкие цвета</w:t>
      </w:r>
      <w:r>
        <w:rPr>
          <w:rFonts w:ascii="Times New Roman" w:hAnsi="Times New Roman" w:cs="Times New Roman"/>
          <w:sz w:val="24"/>
          <w:szCs w:val="24"/>
        </w:rPr>
        <w:t xml:space="preserve"> интерференции первого порядка. Угол</w:t>
      </w:r>
      <w:r w:rsidRPr="002C4849">
        <w:rPr>
          <w:rFonts w:ascii="Times New Roman" w:hAnsi="Times New Roman" w:cs="Times New Roman"/>
          <w:sz w:val="24"/>
          <w:szCs w:val="24"/>
        </w:rPr>
        <w:t xml:space="preserve"> погасания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C4849">
        <w:rPr>
          <w:rFonts w:ascii="Times New Roman" w:hAnsi="Times New Roman" w:cs="Times New Roman"/>
          <w:sz w:val="24"/>
          <w:szCs w:val="24"/>
        </w:rPr>
        <w:t>с</w:t>
      </w:r>
      <w:r w:rsidRPr="002C4849">
        <w:rPr>
          <w:rFonts w:ascii="Times New Roman" w:hAnsi="Times New Roman" w:cs="Times New Roman"/>
          <w:sz w:val="24"/>
          <w:szCs w:val="24"/>
          <w:lang w:val="en-US"/>
        </w:rPr>
        <w:t>Ng</w:t>
      </w:r>
      <w:r w:rsidRPr="002C4849">
        <w:rPr>
          <w:rFonts w:ascii="Times New Roman" w:hAnsi="Times New Roman" w:cs="Times New Roman"/>
          <w:sz w:val="24"/>
          <w:szCs w:val="24"/>
        </w:rPr>
        <w:t xml:space="preserve"> = 19-20°. </w:t>
      </w:r>
    </w:p>
    <w:p w:rsidR="00FC0DC4" w:rsidRDefault="00FC0DC4" w:rsidP="00561367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>На некоторых разрезах минерала видна совершенная спайность в двух направлениях</w:t>
      </w:r>
      <w:r>
        <w:rPr>
          <w:rFonts w:ascii="Times New Roman" w:hAnsi="Times New Roman" w:cs="Times New Roman"/>
          <w:sz w:val="24"/>
          <w:szCs w:val="24"/>
        </w:rPr>
        <w:t xml:space="preserve"> под углом 57°. Рельеф </w:t>
      </w:r>
      <w:r w:rsidRPr="002C4849">
        <w:rPr>
          <w:rFonts w:ascii="Times New Roman" w:hAnsi="Times New Roman" w:cs="Times New Roman"/>
          <w:sz w:val="24"/>
          <w:szCs w:val="24"/>
        </w:rPr>
        <w:t>положительный</w:t>
      </w:r>
      <w:r>
        <w:rPr>
          <w:rFonts w:ascii="Times New Roman" w:hAnsi="Times New Roman" w:cs="Times New Roman"/>
          <w:sz w:val="24"/>
          <w:szCs w:val="24"/>
        </w:rPr>
        <w:t>, с положительным у</w:t>
      </w:r>
      <w:r w:rsidRPr="002C4849">
        <w:rPr>
          <w:rFonts w:ascii="Times New Roman" w:hAnsi="Times New Roman" w:cs="Times New Roman"/>
          <w:sz w:val="24"/>
          <w:szCs w:val="24"/>
        </w:rPr>
        <w:t>длинение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2C4849">
        <w:rPr>
          <w:rFonts w:ascii="Times New Roman" w:hAnsi="Times New Roman" w:cs="Times New Roman"/>
          <w:sz w:val="24"/>
          <w:szCs w:val="24"/>
        </w:rPr>
        <w:t xml:space="preserve">. Вторичные продукты частичного  замещения представлены </w:t>
      </w:r>
      <w:r w:rsidRPr="00CA5DC8">
        <w:rPr>
          <w:rFonts w:ascii="Times New Roman" w:hAnsi="Times New Roman" w:cs="Times New Roman"/>
          <w:i/>
          <w:iCs/>
          <w:sz w:val="24"/>
          <w:szCs w:val="24"/>
        </w:rPr>
        <w:t>биотитом</w:t>
      </w:r>
      <w:r w:rsidRPr="002C4849">
        <w:rPr>
          <w:rFonts w:ascii="Times New Roman" w:hAnsi="Times New Roman" w:cs="Times New Roman"/>
          <w:sz w:val="24"/>
          <w:szCs w:val="24"/>
        </w:rPr>
        <w:t xml:space="preserve"> в виде пластинчатых выделений, имеющих неправильные очертания размером до 0,5 мм, буро-коричнево</w:t>
      </w:r>
      <w:r>
        <w:rPr>
          <w:rFonts w:ascii="Times New Roman" w:hAnsi="Times New Roman" w:cs="Times New Roman"/>
          <w:sz w:val="24"/>
          <w:szCs w:val="24"/>
        </w:rPr>
        <w:t xml:space="preserve">го цвета с резким плеохроизмом (Рис.4.4 А). </w:t>
      </w:r>
      <w:r w:rsidRPr="002C4849">
        <w:rPr>
          <w:rFonts w:ascii="Times New Roman" w:hAnsi="Times New Roman" w:cs="Times New Roman"/>
          <w:sz w:val="24"/>
          <w:szCs w:val="24"/>
        </w:rPr>
        <w:t>Предположительно амфибол первой разн</w:t>
      </w:r>
      <w:r>
        <w:rPr>
          <w:rFonts w:ascii="Times New Roman" w:hAnsi="Times New Roman" w:cs="Times New Roman"/>
          <w:sz w:val="24"/>
          <w:szCs w:val="24"/>
        </w:rPr>
        <w:t xml:space="preserve">овидности развивается по амфиболу второй разновидности (Рис.4.3 Б). </w:t>
      </w:r>
      <w:r w:rsidRPr="002C4849">
        <w:rPr>
          <w:rFonts w:ascii="Times New Roman" w:hAnsi="Times New Roman" w:cs="Times New Roman"/>
          <w:sz w:val="24"/>
          <w:szCs w:val="24"/>
        </w:rPr>
        <w:t xml:space="preserve">Часть зерен амфибола содержит включения апатита до 1 мм и вкрапленность рудного минерала размером от 0,1 мм до 0,5 мм. 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837"/>
        <w:gridCol w:w="4626"/>
      </w:tblGrid>
      <w:tr w:rsidR="00FC0DC4" w:rsidRPr="005B2935">
        <w:tc>
          <w:tcPr>
            <w:tcW w:w="486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5" o:spid="_x0000_s1029" type="#_x0000_t202" style="position:absolute;left:0;text-align:left;margin-left:-.3pt;margin-top:161.15pt;width:1in;height:21pt;z-index:251638272;visibility:visible;mso-wrap-style:none" strokeweight=".5pt">
                  <v:textbox>
                    <w:txbxContent>
                      <w:p w:rsidR="00FC0DC4" w:rsidRPr="00A860A0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eastAsia="ru-RU"/>
              </w:rPr>
              <w:pict>
                <v:shape id="Рисунок 60" o:spid="_x0000_i1056" type="#_x0000_t75" style="width:232.5pt;height:180pt;visibility:visible">
                  <v:imagedata r:id="rId40" o:title=""/>
                </v:shape>
              </w:pict>
            </w:r>
          </w:p>
        </w:tc>
        <w:tc>
          <w:tcPr>
            <w:tcW w:w="470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6" o:spid="_x0000_s1030" type="#_x0000_t202" style="position:absolute;left:0;text-align:left;margin-left:.15pt;margin-top:161.15pt;width:1in;height:21pt;z-index:251639296;visibility:visible;mso-wrap-style:none;mso-position-horizontal-relative:text;mso-position-vertical-relative:text" strokeweight=".5pt">
                  <v:textbox>
                    <w:txbxContent>
                      <w:p w:rsidR="00FC0DC4" w:rsidRPr="00A860A0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2" o:spid="_x0000_i1057" type="#_x0000_t75" style="width:222pt;height:181.5pt;visibility:visible">
                  <v:imagedata r:id="rId41" o:title=""/>
                </v:shape>
              </w:pict>
            </w:r>
          </w:p>
        </w:tc>
      </w:tr>
      <w:tr w:rsidR="00FC0DC4" w:rsidRPr="005B2935">
        <w:tc>
          <w:tcPr>
            <w:tcW w:w="9571" w:type="dxa"/>
            <w:gridSpan w:val="2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Рис.4.3. А - включения плагиоклаза и рудного минерала  в калиевый полевой шпат. Б - разновидности роговой обманки (амф), замещение одного амфибола другим. Зерно апатита (ап) в калиевом полевом шпате (кпш).  С анализатором.</w:t>
            </w:r>
          </w:p>
        </w:tc>
      </w:tr>
    </w:tbl>
    <w:p w:rsidR="00FC0DC4" w:rsidRPr="002C4849" w:rsidRDefault="00FC0DC4" w:rsidP="00561367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Помимо амфибола присутствует единичные  зерна </w:t>
      </w:r>
      <w:r w:rsidRPr="002C4849">
        <w:rPr>
          <w:rFonts w:ascii="Times New Roman" w:hAnsi="Times New Roman" w:cs="Times New Roman"/>
          <w:i/>
          <w:iCs/>
          <w:color w:val="000000"/>
          <w:sz w:val="24"/>
          <w:szCs w:val="24"/>
        </w:rPr>
        <w:t>пироксена</w:t>
      </w: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(диопсид)</w:t>
      </w:r>
      <w:r w:rsidRPr="002C4849">
        <w:rPr>
          <w:rFonts w:ascii="Times New Roman" w:hAnsi="Times New Roman" w:cs="Times New Roman"/>
          <w:sz w:val="24"/>
          <w:szCs w:val="24"/>
        </w:rPr>
        <w:t>. Для</w:t>
      </w:r>
      <w:r>
        <w:rPr>
          <w:rFonts w:ascii="Times New Roman" w:hAnsi="Times New Roman" w:cs="Times New Roman"/>
          <w:sz w:val="24"/>
          <w:szCs w:val="24"/>
        </w:rPr>
        <w:t xml:space="preserve"> диопсида </w:t>
      </w:r>
      <w:r w:rsidRPr="002C4849">
        <w:rPr>
          <w:rFonts w:ascii="Times New Roman" w:hAnsi="Times New Roman" w:cs="Times New Roman"/>
          <w:sz w:val="24"/>
          <w:szCs w:val="24"/>
        </w:rPr>
        <w:t>характерна призматическая форма восьмиугольных сечений размером до 1 мм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C4849">
        <w:rPr>
          <w:rFonts w:ascii="Times New Roman" w:hAnsi="Times New Roman" w:cs="Times New Roman"/>
          <w:sz w:val="24"/>
          <w:szCs w:val="24"/>
        </w:rPr>
        <w:t>Бесцветный с зеленоватым оттенком, плеохроизм очень слабый. В скрещенных николях низких цветов</w:t>
      </w:r>
      <w:r>
        <w:rPr>
          <w:rFonts w:ascii="Times New Roman" w:hAnsi="Times New Roman" w:cs="Times New Roman"/>
          <w:sz w:val="24"/>
          <w:szCs w:val="24"/>
        </w:rPr>
        <w:t xml:space="preserve"> интерференции первого порядка, с углом</w:t>
      </w:r>
      <w:r w:rsidRPr="002C4849">
        <w:rPr>
          <w:rFonts w:ascii="Times New Roman" w:hAnsi="Times New Roman" w:cs="Times New Roman"/>
          <w:sz w:val="24"/>
          <w:szCs w:val="24"/>
        </w:rPr>
        <w:t xml:space="preserve"> погасания  с</w:t>
      </w:r>
      <w:r w:rsidRPr="002C4849">
        <w:rPr>
          <w:rFonts w:ascii="Times New Roman" w:hAnsi="Times New Roman" w:cs="Times New Roman"/>
          <w:sz w:val="24"/>
          <w:szCs w:val="24"/>
          <w:lang w:val="en-US"/>
        </w:rPr>
        <w:t>Ng</w:t>
      </w:r>
      <w:r w:rsidRPr="002C4849">
        <w:rPr>
          <w:rFonts w:ascii="Times New Roman" w:hAnsi="Times New Roman" w:cs="Times New Roman"/>
          <w:sz w:val="24"/>
          <w:szCs w:val="24"/>
        </w:rPr>
        <w:t xml:space="preserve"> = 42°. Спайность совершенная в двух направлениях угол между которыми сос</w:t>
      </w:r>
      <w:r>
        <w:rPr>
          <w:rFonts w:ascii="Times New Roman" w:hAnsi="Times New Roman" w:cs="Times New Roman"/>
          <w:sz w:val="24"/>
          <w:szCs w:val="24"/>
        </w:rPr>
        <w:t>тавляет 89° (Рис.4.4 Б). Пироксен образует срастания с амфиболом (Рис.4.4 В),  но также амфибол замещает пироксен. Встречается в виде включения в калиевом полевом шпате (Рис.4.4 Г).  Минерал с положительным</w:t>
      </w:r>
      <w:r w:rsidRPr="002C4849">
        <w:rPr>
          <w:rFonts w:ascii="Times New Roman" w:hAnsi="Times New Roman" w:cs="Times New Roman"/>
          <w:sz w:val="24"/>
          <w:szCs w:val="24"/>
        </w:rPr>
        <w:t xml:space="preserve"> рельеф</w:t>
      </w:r>
      <w:r>
        <w:rPr>
          <w:rFonts w:ascii="Times New Roman" w:hAnsi="Times New Roman" w:cs="Times New Roman"/>
          <w:sz w:val="24"/>
          <w:szCs w:val="24"/>
        </w:rPr>
        <w:t>ом.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963"/>
        <w:gridCol w:w="4500"/>
      </w:tblGrid>
      <w:tr w:rsidR="00FC0DC4" w:rsidRPr="005B2935">
        <w:tc>
          <w:tcPr>
            <w:tcW w:w="5010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46" o:spid="_x0000_s1031" type="#_x0000_t202" style="position:absolute;left:0;text-align:left;margin-left:-.3pt;margin-top:133.35pt;width:1in;height:21pt;z-index:251640320;visibility:visible;mso-wrap-style:none" strokeweight=".5pt">
                  <v:textbox>
                    <w:txbxContent>
                      <w:p w:rsidR="00FC0DC4" w:rsidRPr="00A860A0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3" o:spid="_x0000_i1058" type="#_x0000_t75" style="width:240pt;height:154.5pt;visibility:visible">
                  <v:imagedata r:id="rId42" o:title=""/>
                </v:shape>
              </w:pict>
            </w:r>
          </w:p>
        </w:tc>
        <w:tc>
          <w:tcPr>
            <w:tcW w:w="4561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47" o:spid="_x0000_s1032" type="#_x0000_t202" style="position:absolute;left:0;text-align:left;margin-left:-.3pt;margin-top:133.35pt;width:1in;height:21pt;z-index:251641344;visibility:visible;mso-wrap-style:none;mso-position-horizontal-relative:text;mso-position-vertical-relative:text" strokeweight=".5pt">
                  <v:textbox>
                    <w:txbxContent>
                      <w:p w:rsidR="00FC0DC4" w:rsidRPr="00A860A0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eastAsia="ru-RU"/>
              </w:rPr>
              <w:pict>
                <v:shape id="Рисунок 28" o:spid="_x0000_i1059" type="#_x0000_t75" style="width:215.25pt;height:153pt;visibility:visible">
                  <v:imagedata r:id="rId43" o:title=""/>
                </v:shape>
              </w:pict>
            </w:r>
          </w:p>
        </w:tc>
      </w:tr>
      <w:tr w:rsidR="00FC0DC4" w:rsidRPr="005B2935">
        <w:tc>
          <w:tcPr>
            <w:tcW w:w="5010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48" o:spid="_x0000_s1033" type="#_x0000_t202" style="position:absolute;left:0;text-align:left;margin-left:-.3pt;margin-top:138.15pt;width:23.2pt;height:19.5pt;z-index:251642368;visibility:visible;mso-position-horizontal-relative:text;mso-position-vertical-relative:text" strokeweight=".5pt">
                  <v:textbox>
                    <w:txbxContent>
                      <w:p w:rsidR="00FC0DC4" w:rsidRPr="004534B1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4" o:spid="_x0000_i1060" type="#_x0000_t75" style="width:238.5pt;height:156.75pt;visibility:visible">
                  <v:imagedata r:id="rId44" o:title=""/>
                </v:shape>
              </w:pict>
            </w:r>
          </w:p>
        </w:tc>
        <w:tc>
          <w:tcPr>
            <w:tcW w:w="4561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50" o:spid="_x0000_s1034" type="#_x0000_t202" style="position:absolute;left:0;text-align:left;margin-left:-.3pt;margin-top:136.65pt;width:1in;height:21pt;z-index:251643392;visibility:visible;mso-wrap-style:none;mso-position-horizontal-relative:text;mso-position-vertical-relative:text" strokeweight=".5pt">
                  <v:textbox>
                    <w:txbxContent>
                      <w:p w:rsidR="00FC0DC4" w:rsidRPr="004534B1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Г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27" o:spid="_x0000_i1061" type="#_x0000_t75" style="width:216.75pt;height:157.5pt;visibility:visible">
                  <v:imagedata r:id="rId45" o:title=""/>
                </v:shape>
              </w:pict>
            </w:r>
          </w:p>
        </w:tc>
      </w:tr>
      <w:tr w:rsidR="00FC0DC4" w:rsidRPr="005B2935">
        <w:tc>
          <w:tcPr>
            <w:tcW w:w="9571" w:type="dxa"/>
            <w:gridSpan w:val="2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 xml:space="preserve">Рис.4.4. Сиенит. А – Вторичный биотит (бт) развивается по амфиболу (амф), содержит включения апатита (ап) и рудных минералов (рудн). Б - Кристаллы пироксена с четко выраженной спайностью с углом 89-90°. В - Срастание амфибола (амф) с пироксеном (пирк). З - Включение кристалла пироксена в калиевом полевом шпате (кпш). Наличие включений рудных минералов в амфиболе. С анализатором. </w:t>
            </w:r>
          </w:p>
        </w:tc>
      </w:tr>
    </w:tbl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094BD5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Акцессорные минералы представлены цирконом, сфеном, рудными минералами и апатитом. </w:t>
      </w:r>
      <w:r w:rsidRPr="002C4849">
        <w:rPr>
          <w:rFonts w:ascii="Times New Roman" w:hAnsi="Times New Roman" w:cs="Times New Roman"/>
          <w:i/>
          <w:iCs/>
          <w:sz w:val="24"/>
          <w:szCs w:val="24"/>
        </w:rPr>
        <w:t xml:space="preserve">Циркон 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представлен каплевидной формой зерен, </w:t>
      </w:r>
      <w:r w:rsidRPr="002C4849">
        <w:rPr>
          <w:rFonts w:ascii="Times New Roman" w:hAnsi="Times New Roman" w:cs="Times New Roman"/>
          <w:sz w:val="24"/>
          <w:szCs w:val="24"/>
        </w:rPr>
        <w:t>в параллельных николях бесцветный, в скрещенных николях</w:t>
      </w:r>
      <w:r>
        <w:rPr>
          <w:rFonts w:ascii="Times New Roman" w:hAnsi="Times New Roman" w:cs="Times New Roman"/>
          <w:sz w:val="24"/>
          <w:szCs w:val="24"/>
        </w:rPr>
        <w:t xml:space="preserve"> имеет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высокие</w:t>
      </w:r>
      <w:r w:rsidRPr="002C4849">
        <w:rPr>
          <w:rFonts w:ascii="Times New Roman" w:hAnsi="Times New Roman" w:cs="Times New Roman"/>
          <w:sz w:val="24"/>
          <w:szCs w:val="24"/>
        </w:rPr>
        <w:t xml:space="preserve"> зелено-розовые цвета интерференции.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C4849">
        <w:rPr>
          <w:rFonts w:ascii="Times New Roman" w:hAnsi="Times New Roman" w:cs="Times New Roman"/>
          <w:sz w:val="24"/>
          <w:szCs w:val="24"/>
        </w:rPr>
        <w:t xml:space="preserve">аходится в виде </w:t>
      </w:r>
      <w:r>
        <w:rPr>
          <w:rFonts w:ascii="Times New Roman" w:hAnsi="Times New Roman" w:cs="Times New Roman"/>
          <w:sz w:val="24"/>
          <w:szCs w:val="24"/>
        </w:rPr>
        <w:t xml:space="preserve">мелких </w:t>
      </w:r>
      <w:r w:rsidRPr="002C4849">
        <w:rPr>
          <w:rFonts w:ascii="Times New Roman" w:hAnsi="Times New Roman" w:cs="Times New Roman"/>
          <w:sz w:val="24"/>
          <w:szCs w:val="24"/>
        </w:rPr>
        <w:t xml:space="preserve">включений </w:t>
      </w:r>
      <w:r>
        <w:rPr>
          <w:rFonts w:ascii="Times New Roman" w:hAnsi="Times New Roman" w:cs="Times New Roman"/>
          <w:sz w:val="24"/>
          <w:szCs w:val="24"/>
        </w:rPr>
        <w:t xml:space="preserve"> в амфиболе и к</w:t>
      </w:r>
      <w:r w:rsidRPr="002C4849">
        <w:rPr>
          <w:rFonts w:ascii="Times New Roman" w:hAnsi="Times New Roman" w:cs="Times New Roman"/>
          <w:sz w:val="24"/>
          <w:szCs w:val="24"/>
        </w:rPr>
        <w:t>пш.</w:t>
      </w:r>
    </w:p>
    <w:p w:rsidR="00FC0DC4" w:rsidRDefault="00FC0DC4" w:rsidP="00294E0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i/>
          <w:iCs/>
          <w:sz w:val="24"/>
          <w:szCs w:val="24"/>
        </w:rPr>
        <w:t>Сфен</w:t>
      </w:r>
      <w:r w:rsidRPr="002C4849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чаще </w:t>
      </w:r>
      <w:r w:rsidRPr="002C4849">
        <w:rPr>
          <w:rFonts w:ascii="Times New Roman" w:hAnsi="Times New Roman" w:cs="Times New Roman"/>
          <w:sz w:val="24"/>
          <w:szCs w:val="24"/>
        </w:rPr>
        <w:t>представлен призматическими</w:t>
      </w:r>
      <w:r>
        <w:rPr>
          <w:rFonts w:ascii="Times New Roman" w:hAnsi="Times New Roman" w:cs="Times New Roman"/>
          <w:sz w:val="24"/>
          <w:szCs w:val="24"/>
        </w:rPr>
        <w:t>, клиновидными кристаллами, реже ксеноморфными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выделениями </w:t>
      </w:r>
      <w:r w:rsidRPr="002C4849">
        <w:rPr>
          <w:rFonts w:ascii="Times New Roman" w:hAnsi="Times New Roman" w:cs="Times New Roman"/>
          <w:sz w:val="24"/>
          <w:szCs w:val="24"/>
        </w:rPr>
        <w:t xml:space="preserve">с высоким рельефом, с шагреневой поверхностью размером до 4 мм, в параллельных николях светло-буроватый, розоватый. В скрещенных николях высшая интерференционная окраска перламутрового, бурого цвета. </w:t>
      </w:r>
      <w:r>
        <w:rPr>
          <w:rFonts w:ascii="Times New Roman" w:hAnsi="Times New Roman" w:cs="Times New Roman"/>
          <w:sz w:val="24"/>
          <w:szCs w:val="24"/>
        </w:rPr>
        <w:t xml:space="preserve">Имеет срастания с амфиболом (Рис.4.5 А). </w:t>
      </w:r>
      <w:r w:rsidRPr="002C4849">
        <w:rPr>
          <w:rFonts w:ascii="Times New Roman" w:hAnsi="Times New Roman" w:cs="Times New Roman"/>
          <w:sz w:val="24"/>
          <w:szCs w:val="24"/>
        </w:rPr>
        <w:t>Содержит включения апатита меньше 0,1 мм и рудного минерала до 0,7 мм.</w:t>
      </w:r>
    </w:p>
    <w:p w:rsidR="00FC0DC4" w:rsidRDefault="00FC0DC4" w:rsidP="00294E0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i/>
          <w:iCs/>
          <w:sz w:val="24"/>
          <w:szCs w:val="24"/>
        </w:rPr>
        <w:t xml:space="preserve">Апатит – </w:t>
      </w:r>
      <w:r w:rsidRPr="002C4849">
        <w:rPr>
          <w:rFonts w:ascii="Times New Roman" w:hAnsi="Times New Roman" w:cs="Times New Roman"/>
          <w:sz w:val="24"/>
          <w:szCs w:val="24"/>
        </w:rPr>
        <w:t>минерал</w:t>
      </w:r>
      <w:r w:rsidRPr="002C484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2C4849">
        <w:rPr>
          <w:rFonts w:ascii="Times New Roman" w:hAnsi="Times New Roman" w:cs="Times New Roman"/>
          <w:sz w:val="24"/>
          <w:szCs w:val="24"/>
        </w:rPr>
        <w:t xml:space="preserve">с </w:t>
      </w:r>
      <w:r>
        <w:rPr>
          <w:rFonts w:ascii="Times New Roman" w:hAnsi="Times New Roman" w:cs="Times New Roman"/>
          <w:sz w:val="24"/>
          <w:szCs w:val="24"/>
        </w:rPr>
        <w:t>положительным</w:t>
      </w:r>
      <w:r w:rsidRPr="002C4849">
        <w:rPr>
          <w:rFonts w:ascii="Times New Roman" w:hAnsi="Times New Roman" w:cs="Times New Roman"/>
          <w:sz w:val="24"/>
          <w:szCs w:val="24"/>
        </w:rPr>
        <w:t xml:space="preserve"> рельефом, который образует округлые и удлиненно-призматические зерна. Бесцветный, в скрещенных николях темно-серого цв</w:t>
      </w:r>
      <w:r>
        <w:rPr>
          <w:rFonts w:ascii="Times New Roman" w:hAnsi="Times New Roman" w:cs="Times New Roman"/>
          <w:sz w:val="24"/>
          <w:szCs w:val="24"/>
        </w:rPr>
        <w:t xml:space="preserve">ета размером  до 0,1×0,5 мм. Удлиненно-призматические зерна имеют </w:t>
      </w:r>
      <w:r w:rsidRPr="002C4849">
        <w:rPr>
          <w:rFonts w:ascii="Times New Roman" w:hAnsi="Times New Roman" w:cs="Times New Roman"/>
          <w:sz w:val="24"/>
          <w:szCs w:val="24"/>
        </w:rPr>
        <w:t xml:space="preserve"> прямое погасание. </w:t>
      </w:r>
    </w:p>
    <w:p w:rsidR="00FC0DC4" w:rsidRPr="002C4849" w:rsidRDefault="00FC0DC4" w:rsidP="00294E0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71A0C">
        <w:rPr>
          <w:rFonts w:ascii="Times New Roman" w:hAnsi="Times New Roman" w:cs="Times New Roman"/>
          <w:i/>
          <w:iCs/>
          <w:sz w:val="24"/>
          <w:szCs w:val="24"/>
        </w:rPr>
        <w:t>Эпидот</w:t>
      </w:r>
      <w:r>
        <w:rPr>
          <w:rFonts w:ascii="Times New Roman" w:hAnsi="Times New Roman" w:cs="Times New Roman"/>
          <w:sz w:val="24"/>
          <w:szCs w:val="24"/>
        </w:rPr>
        <w:t xml:space="preserve"> - бесцветный</w:t>
      </w:r>
      <w:r w:rsidRPr="002C484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образует удлиненные кристаллы (Рис.4.5 Б), ксеноморфные выделения,</w:t>
      </w:r>
      <w:r w:rsidRPr="002C4849">
        <w:rPr>
          <w:rFonts w:ascii="Times New Roman" w:hAnsi="Times New Roman" w:cs="Times New Roman"/>
          <w:sz w:val="24"/>
          <w:szCs w:val="24"/>
        </w:rPr>
        <w:t xml:space="preserve"> в скр</w:t>
      </w:r>
      <w:r>
        <w:rPr>
          <w:rFonts w:ascii="Times New Roman" w:hAnsi="Times New Roman" w:cs="Times New Roman"/>
          <w:sz w:val="24"/>
          <w:szCs w:val="24"/>
        </w:rPr>
        <w:t>ещенных николях аномальных розово-синих</w:t>
      </w:r>
      <w:r w:rsidRPr="002C4849">
        <w:rPr>
          <w:rFonts w:ascii="Times New Roman" w:hAnsi="Times New Roman" w:cs="Times New Roman"/>
          <w:sz w:val="24"/>
          <w:szCs w:val="24"/>
        </w:rPr>
        <w:t xml:space="preserve"> цвето</w:t>
      </w:r>
      <w:r>
        <w:rPr>
          <w:rFonts w:ascii="Times New Roman" w:hAnsi="Times New Roman" w:cs="Times New Roman"/>
          <w:sz w:val="24"/>
          <w:szCs w:val="24"/>
        </w:rPr>
        <w:t xml:space="preserve">в интерференции. Рельеф положительный. Спайность отчетливая, угол погасания составляет 65° . </w:t>
      </w:r>
    </w:p>
    <w:p w:rsidR="00FC0DC4" w:rsidRPr="002C4849" w:rsidRDefault="00FC0DC4" w:rsidP="00294E0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171A0C">
        <w:rPr>
          <w:rFonts w:ascii="Times New Roman" w:hAnsi="Times New Roman" w:cs="Times New Roman"/>
          <w:i/>
          <w:iCs/>
          <w:sz w:val="24"/>
          <w:szCs w:val="24"/>
        </w:rPr>
        <w:t>Рудные минералы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черного цвета </w:t>
      </w:r>
      <w:r w:rsidRPr="002C4849">
        <w:rPr>
          <w:rFonts w:ascii="Times New Roman" w:hAnsi="Times New Roman" w:cs="Times New Roman"/>
          <w:sz w:val="24"/>
          <w:szCs w:val="24"/>
        </w:rPr>
        <w:t>образуют ксеноморфные, мелкие точечные зерна с максимальным размером до 2 мм. Содержит включения апатита</w:t>
      </w:r>
      <w:r>
        <w:rPr>
          <w:rFonts w:ascii="Times New Roman" w:hAnsi="Times New Roman" w:cs="Times New Roman"/>
          <w:sz w:val="24"/>
          <w:szCs w:val="24"/>
        </w:rPr>
        <w:t xml:space="preserve"> (Рис.4.5 В)</w:t>
      </w:r>
      <w:r w:rsidRPr="002C4849">
        <w:rPr>
          <w:rFonts w:ascii="Times New Roman" w:hAnsi="Times New Roman" w:cs="Times New Roman"/>
          <w:sz w:val="24"/>
          <w:szCs w:val="24"/>
        </w:rPr>
        <w:t xml:space="preserve"> и образует срастания с апатитом,</w:t>
      </w:r>
      <w:r>
        <w:rPr>
          <w:rFonts w:ascii="Times New Roman" w:hAnsi="Times New Roman" w:cs="Times New Roman"/>
          <w:sz w:val="24"/>
          <w:szCs w:val="24"/>
        </w:rPr>
        <w:t xml:space="preserve"> сфеном.</w:t>
      </w:r>
    </w:p>
    <w:tbl>
      <w:tblPr>
        <w:tblW w:w="979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070"/>
        <w:gridCol w:w="4722"/>
      </w:tblGrid>
      <w:tr w:rsidR="00FC0DC4" w:rsidRPr="005B2935">
        <w:tc>
          <w:tcPr>
            <w:tcW w:w="5070" w:type="dxa"/>
          </w:tcPr>
          <w:p w:rsidR="00FC0DC4" w:rsidRPr="005B2935" w:rsidRDefault="00FC0DC4" w:rsidP="005B2935">
            <w:pPr>
              <w:tabs>
                <w:tab w:val="left" w:pos="0"/>
              </w:tabs>
              <w:spacing w:after="0" w:line="360" w:lineRule="auto"/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51" o:spid="_x0000_s1035" type="#_x0000_t202" style="position:absolute;left:0;text-align:left;margin-left:-.3pt;margin-top:147.3pt;width:1in;height:21.75pt;z-index:251644416;visibility:visible;mso-wrap-style:none" strokeweight=".5pt">
                  <v:textbox>
                    <w:txbxContent>
                      <w:p w:rsidR="00FC0DC4" w:rsidRPr="00B1456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23" o:spid="_x0000_i1062" type="#_x0000_t75" style="width:238.5pt;height:168pt;visibility:visible">
                  <v:imagedata r:id="rId46" o:title=""/>
                </v:shape>
              </w:pict>
            </w:r>
          </w:p>
        </w:tc>
        <w:tc>
          <w:tcPr>
            <w:tcW w:w="4722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4" o:spid="_x0000_i1063" type="#_x0000_t75" style="width:219pt;height:171.75pt;visibility:visible">
                  <v:imagedata r:id="rId47" o:title=""/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pict>
                <v:shape id="Поле 61" o:spid="_x0000_s1036" type="#_x0000_t202" style="position:absolute;left:0;text-align:left;margin-left:-.3pt;margin-top:151.05pt;width:1in;height:21.75pt;z-index:251645440;visibility:visible;mso-wrap-style:none;mso-position-horizontal-relative:text;mso-position-vertical-relative:text" strokeweight=".5pt">
                  <v:textbox>
                    <w:txbxContent>
                      <w:p w:rsidR="00FC0DC4" w:rsidRPr="002D7735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</w:p>
        </w:tc>
      </w:tr>
      <w:tr w:rsidR="00FC0DC4" w:rsidRPr="005B2935">
        <w:trPr>
          <w:trHeight w:val="3840"/>
        </w:trPr>
        <w:tc>
          <w:tcPr>
            <w:tcW w:w="5070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78" o:spid="_x0000_s1037" type="#_x0000_t202" style="position:absolute;left:0;text-align:left;margin-left:-.3pt;margin-top:164.65pt;width:24.25pt;height:19.5pt;z-index:251646464;visibility:visible;mso-position-horizontal-relative:text;mso-position-vertical-relative:text" strokeweight=".5pt">
                  <v:textbox>
                    <w:txbxContent>
                      <w:p w:rsidR="00FC0DC4" w:rsidRPr="00294E0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u w:val="single"/>
                <w:lang w:eastAsia="ru-RU"/>
              </w:rPr>
              <w:pict>
                <v:shape id="Рисунок 59" o:spid="_x0000_i1064" type="#_x0000_t75" style="width:237.75pt;height:182.25pt;visibility:visible">
                  <v:imagedata r:id="rId48" o:title=""/>
                </v:shape>
              </w:pict>
            </w:r>
          </w:p>
        </w:tc>
        <w:tc>
          <w:tcPr>
            <w:tcW w:w="4722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Рис.4.5. Сиенит. А – Срастание сфена с амфиболом. Б - Удлиненный кристалл эпидота (эп) с хорошо выраженной спайностью. В - Включения кристаллов апатита в рудном минерале. С анализатором.</w:t>
            </w:r>
          </w:p>
        </w:tc>
      </w:tr>
    </w:tbl>
    <w:p w:rsidR="00FC0DC4" w:rsidRDefault="00FC0DC4" w:rsidP="0039670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FC0DC4" w:rsidRDefault="00FC0DC4" w:rsidP="0039670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4.1.2</w:t>
      </w:r>
      <w:r w:rsidRPr="00B47AF0">
        <w:rPr>
          <w:rFonts w:ascii="Times New Roman" w:hAnsi="Times New Roman" w:cs="Times New Roman"/>
          <w:sz w:val="24"/>
          <w:szCs w:val="24"/>
          <w:u w:val="single"/>
        </w:rPr>
        <w:t>. Скарны</w:t>
      </w:r>
      <w:r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FC0DC4" w:rsidRPr="0039670B" w:rsidRDefault="00FC0DC4" w:rsidP="00294E0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903EE">
        <w:rPr>
          <w:rFonts w:ascii="Times New Roman" w:hAnsi="Times New Roman" w:cs="Times New Roman"/>
          <w:sz w:val="24"/>
          <w:szCs w:val="24"/>
        </w:rPr>
        <w:t>Скарном называют метасоматические породы, возникающие при воздействии высокотемпературных флюидов или растворов в зоне взаимодействия алюмосиликатных магм и пород с карбонатными породами, в том числе и на удалении от контакта в любой стороне от него. Скарны сложены реакционными минералами, в которых учавствуют компоненты замещаемых пород и растворов. В общем виде это силикаты кальция, магния, железа и марганца. В зависимости от формационной принадлежности и типа скарнов для них характерны пироксены ряда диопсид – геденбергит, гранаты ряда гроссуляр – андрадит, волластонит, эпидотовые минералы, а также форстерит, монтичеллит, фассант, шпинель, флогопит, везувиан, меллилит и др</w:t>
      </w:r>
      <w:r>
        <w:rPr>
          <w:rFonts w:ascii="Times New Roman" w:hAnsi="Times New Roman" w:cs="Times New Roman"/>
          <w:sz w:val="24"/>
          <w:szCs w:val="24"/>
        </w:rPr>
        <w:t>. (Петрографический…, 1981)</w:t>
      </w:r>
      <w:r w:rsidRPr="00E903EE">
        <w:rPr>
          <w:rFonts w:ascii="Times New Roman" w:hAnsi="Times New Roman" w:cs="Times New Roman"/>
          <w:sz w:val="24"/>
          <w:szCs w:val="24"/>
        </w:rPr>
        <w:t>.</w:t>
      </w:r>
    </w:p>
    <w:p w:rsidR="00FC0DC4" w:rsidRPr="00B47AF0" w:rsidRDefault="00FC0DC4" w:rsidP="00294E02">
      <w:pPr>
        <w:spacing w:line="360" w:lineRule="auto"/>
        <w:ind w:firstLine="73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Пироксеновый скарн (о</w:t>
      </w:r>
      <w:r w:rsidRPr="00B47AF0">
        <w:rPr>
          <w:rFonts w:ascii="Times New Roman" w:hAnsi="Times New Roman" w:cs="Times New Roman"/>
          <w:i/>
          <w:iCs/>
          <w:sz w:val="24"/>
          <w:szCs w:val="24"/>
        </w:rPr>
        <w:t xml:space="preserve">бразец, шлиф </w:t>
      </w:r>
      <w:r w:rsidRPr="00B47AF0">
        <w:rPr>
          <w:rFonts w:ascii="Times New Roman" w:hAnsi="Times New Roman" w:cs="Times New Roman"/>
          <w:i/>
          <w:iCs/>
          <w:sz w:val="24"/>
          <w:szCs w:val="24"/>
          <w:lang w:val="en-US"/>
        </w:rPr>
        <w:t>DG</w:t>
      </w:r>
      <w:r w:rsidRPr="00B47AF0">
        <w:rPr>
          <w:rFonts w:ascii="Times New Roman" w:hAnsi="Times New Roman" w:cs="Times New Roman"/>
          <w:i/>
          <w:iCs/>
          <w:sz w:val="24"/>
          <w:szCs w:val="24"/>
        </w:rPr>
        <w:t>-124-3</w:t>
      </w:r>
      <w:r>
        <w:rPr>
          <w:rFonts w:ascii="Times New Roman" w:hAnsi="Times New Roman" w:cs="Times New Roman"/>
          <w:i/>
          <w:iCs/>
          <w:sz w:val="24"/>
          <w:szCs w:val="24"/>
        </w:rPr>
        <w:t>).</w:t>
      </w:r>
    </w:p>
    <w:p w:rsidR="00FC0DC4" w:rsidRPr="002C4849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Макроскопически порода </w:t>
      </w:r>
      <w:r>
        <w:rPr>
          <w:rFonts w:ascii="Times New Roman" w:hAnsi="Times New Roman" w:cs="Times New Roman"/>
          <w:sz w:val="24"/>
          <w:szCs w:val="24"/>
        </w:rPr>
        <w:t xml:space="preserve">представлена </w:t>
      </w:r>
      <w:r w:rsidRPr="002C4849">
        <w:rPr>
          <w:rFonts w:ascii="Times New Roman" w:hAnsi="Times New Roman" w:cs="Times New Roman"/>
          <w:sz w:val="24"/>
          <w:szCs w:val="24"/>
        </w:rPr>
        <w:t>серо-зеленым цветом с п</w:t>
      </w:r>
      <w:r>
        <w:rPr>
          <w:rFonts w:ascii="Times New Roman" w:hAnsi="Times New Roman" w:cs="Times New Roman"/>
          <w:sz w:val="24"/>
          <w:szCs w:val="24"/>
        </w:rPr>
        <w:t xml:space="preserve">рожилками белого кварца, ярко-зелеными гнездами малахита. </w:t>
      </w:r>
      <w:r w:rsidRPr="002C4849">
        <w:rPr>
          <w:rFonts w:ascii="Times New Roman" w:hAnsi="Times New Roman" w:cs="Times New Roman"/>
          <w:sz w:val="24"/>
          <w:szCs w:val="24"/>
        </w:rPr>
        <w:t xml:space="preserve">Структура </w:t>
      </w:r>
      <w:r>
        <w:rPr>
          <w:rFonts w:ascii="Times New Roman" w:hAnsi="Times New Roman" w:cs="Times New Roman"/>
          <w:sz w:val="24"/>
          <w:szCs w:val="24"/>
        </w:rPr>
        <w:t>среднезернистая</w:t>
      </w:r>
      <w:r w:rsidRPr="002C4849">
        <w:rPr>
          <w:rFonts w:ascii="Times New Roman" w:hAnsi="Times New Roman" w:cs="Times New Roman"/>
          <w:sz w:val="24"/>
          <w:szCs w:val="24"/>
        </w:rPr>
        <w:t>, текстура пятнистая, прожилковая</w:t>
      </w:r>
      <w:r>
        <w:rPr>
          <w:rFonts w:ascii="Times New Roman" w:hAnsi="Times New Roman" w:cs="Times New Roman"/>
          <w:sz w:val="24"/>
          <w:szCs w:val="24"/>
        </w:rPr>
        <w:t xml:space="preserve"> (Рис.4</w:t>
      </w:r>
      <w:r w:rsidRPr="002C484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6).</w:t>
      </w:r>
      <w:r w:rsidRPr="002C4849">
        <w:rPr>
          <w:rFonts w:ascii="Times New Roman" w:hAnsi="Times New Roman" w:cs="Times New Roman"/>
          <w:sz w:val="24"/>
          <w:szCs w:val="24"/>
        </w:rPr>
        <w:t xml:space="preserve">  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637"/>
      </w:tblGrid>
      <w:tr w:rsidR="00FC0DC4" w:rsidRPr="005B2935">
        <w:tc>
          <w:tcPr>
            <w:tcW w:w="5637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" o:spid="_x0000_i1065" type="#_x0000_t75" style="width:268.5pt;height:178.5pt;visibility:visible">
                  <v:imagedata r:id="rId49" o:title=""/>
                </v:shape>
              </w:pict>
            </w:r>
          </w:p>
        </w:tc>
      </w:tr>
      <w:tr w:rsidR="00FC0DC4" w:rsidRPr="005B2935">
        <w:tc>
          <w:tcPr>
            <w:tcW w:w="5637" w:type="dxa"/>
          </w:tcPr>
          <w:p w:rsidR="00FC0DC4" w:rsidRPr="005B2935" w:rsidRDefault="00FC0DC4" w:rsidP="005B2935">
            <w:pPr>
              <w:tabs>
                <w:tab w:val="left" w:pos="2385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Рис.4.6. Скарн пироксеновый.</w:t>
            </w:r>
          </w:p>
        </w:tc>
      </w:tr>
    </w:tbl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Pr="002C4849" w:rsidRDefault="00FC0DC4" w:rsidP="005E0D51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Микроскопически п</w:t>
      </w:r>
      <w:r w:rsidRPr="002C4849">
        <w:rPr>
          <w:rFonts w:ascii="Times New Roman" w:hAnsi="Times New Roman" w:cs="Times New Roman"/>
          <w:sz w:val="24"/>
          <w:szCs w:val="24"/>
        </w:rPr>
        <w:t xml:space="preserve">орода представлена массивной текстурой  и гетеробластовой структурой. </w:t>
      </w:r>
      <w:r>
        <w:rPr>
          <w:rFonts w:ascii="Times New Roman" w:hAnsi="Times New Roman" w:cs="Times New Roman"/>
          <w:sz w:val="24"/>
          <w:szCs w:val="24"/>
        </w:rPr>
        <w:t xml:space="preserve">Минеральный состав: </w:t>
      </w:r>
      <w:r w:rsidRPr="002C4849">
        <w:rPr>
          <w:rFonts w:ascii="Times New Roman" w:hAnsi="Times New Roman" w:cs="Times New Roman"/>
          <w:sz w:val="24"/>
          <w:szCs w:val="24"/>
        </w:rPr>
        <w:t xml:space="preserve">пироксен, </w:t>
      </w:r>
      <w:r>
        <w:rPr>
          <w:rFonts w:ascii="Times New Roman" w:hAnsi="Times New Roman" w:cs="Times New Roman"/>
          <w:sz w:val="24"/>
          <w:szCs w:val="24"/>
        </w:rPr>
        <w:t xml:space="preserve">кварц, </w:t>
      </w:r>
      <w:r w:rsidRPr="002C4849">
        <w:rPr>
          <w:rFonts w:ascii="Times New Roman" w:hAnsi="Times New Roman" w:cs="Times New Roman"/>
          <w:sz w:val="24"/>
          <w:szCs w:val="24"/>
        </w:rPr>
        <w:t>амфибо</w:t>
      </w:r>
      <w:r>
        <w:rPr>
          <w:rFonts w:ascii="Times New Roman" w:hAnsi="Times New Roman" w:cs="Times New Roman"/>
          <w:sz w:val="24"/>
          <w:szCs w:val="24"/>
        </w:rPr>
        <w:t>л</w:t>
      </w:r>
      <w:r w:rsidRPr="002C4849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  <w:r w:rsidRPr="002C4849">
        <w:rPr>
          <w:rFonts w:ascii="Times New Roman" w:hAnsi="Times New Roman" w:cs="Times New Roman"/>
          <w:sz w:val="24"/>
          <w:szCs w:val="24"/>
        </w:rPr>
        <w:t>апатит</w:t>
      </w:r>
      <w:r>
        <w:rPr>
          <w:rFonts w:ascii="Times New Roman" w:hAnsi="Times New Roman" w:cs="Times New Roman"/>
          <w:sz w:val="24"/>
          <w:szCs w:val="24"/>
        </w:rPr>
        <w:t>, рудные минералы,  хлорит, биотит, малахит.</w:t>
      </w:r>
    </w:p>
    <w:p w:rsidR="00FC0DC4" w:rsidRPr="00CC60BC" w:rsidRDefault="00FC0DC4" w:rsidP="005E0D51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 w:rsidRPr="002C4849">
        <w:rPr>
          <w:rFonts w:ascii="Times New Roman" w:hAnsi="Times New Roman" w:cs="Times New Roman"/>
          <w:i/>
          <w:iCs/>
          <w:sz w:val="24"/>
          <w:szCs w:val="24"/>
        </w:rPr>
        <w:t>Пироксен</w:t>
      </w:r>
      <w:r w:rsidRPr="002C4849">
        <w:rPr>
          <w:rFonts w:ascii="Times New Roman" w:hAnsi="Times New Roman" w:cs="Times New Roman"/>
          <w:sz w:val="24"/>
          <w:szCs w:val="24"/>
        </w:rPr>
        <w:t xml:space="preserve"> (диопсид) – </w:t>
      </w:r>
      <w:r>
        <w:rPr>
          <w:rFonts w:ascii="Times New Roman" w:hAnsi="Times New Roman" w:cs="Times New Roman"/>
          <w:sz w:val="24"/>
          <w:szCs w:val="24"/>
        </w:rPr>
        <w:t xml:space="preserve">основной минерал породы, </w:t>
      </w:r>
      <w:r w:rsidRPr="002C4849">
        <w:rPr>
          <w:rFonts w:ascii="Times New Roman" w:hAnsi="Times New Roman" w:cs="Times New Roman"/>
          <w:sz w:val="24"/>
          <w:szCs w:val="24"/>
        </w:rPr>
        <w:t xml:space="preserve">образует </w:t>
      </w:r>
      <w:r>
        <w:rPr>
          <w:rFonts w:ascii="Times New Roman" w:hAnsi="Times New Roman" w:cs="Times New Roman"/>
          <w:sz w:val="24"/>
          <w:szCs w:val="24"/>
        </w:rPr>
        <w:t xml:space="preserve">призматические, ксеноморфные формы зерен размером до 1 мм. </w:t>
      </w:r>
      <w:r w:rsidRPr="002C4849">
        <w:rPr>
          <w:rFonts w:ascii="Times New Roman" w:hAnsi="Times New Roman" w:cs="Times New Roman"/>
          <w:sz w:val="24"/>
          <w:szCs w:val="24"/>
        </w:rPr>
        <w:t xml:space="preserve">В некоторых кристаллах видна совершенная спайность в двух направлениях под углом 89°.  Бесцветного цвета,  в скрещенных николях интерференционная окраска первого порядка. По пироксену развивается </w:t>
      </w:r>
      <w:r w:rsidRPr="00F90C6B">
        <w:rPr>
          <w:rFonts w:ascii="Times New Roman" w:hAnsi="Times New Roman" w:cs="Times New Roman"/>
          <w:i/>
          <w:iCs/>
          <w:sz w:val="24"/>
          <w:szCs w:val="24"/>
        </w:rPr>
        <w:t>актинолит-тремолит</w:t>
      </w:r>
      <w:r w:rsidRPr="002C4849">
        <w:rPr>
          <w:rFonts w:ascii="Times New Roman" w:hAnsi="Times New Roman" w:cs="Times New Roman"/>
          <w:sz w:val="24"/>
          <w:szCs w:val="24"/>
        </w:rPr>
        <w:t xml:space="preserve"> в виде игольчатых, призматических, лучистых кристаллов размером до 1×2 мм</w:t>
      </w:r>
      <w:r>
        <w:rPr>
          <w:rFonts w:ascii="Times New Roman" w:hAnsi="Times New Roman" w:cs="Times New Roman"/>
          <w:sz w:val="24"/>
          <w:szCs w:val="24"/>
        </w:rPr>
        <w:t xml:space="preserve"> (Рис.4.7 В)</w:t>
      </w:r>
      <w:r w:rsidRPr="002C4849">
        <w:rPr>
          <w:rFonts w:ascii="Times New Roman" w:hAnsi="Times New Roman" w:cs="Times New Roman"/>
          <w:sz w:val="24"/>
          <w:szCs w:val="24"/>
        </w:rPr>
        <w:t>. Бесцветный и</w:t>
      </w:r>
      <w:r>
        <w:rPr>
          <w:rFonts w:ascii="Times New Roman" w:hAnsi="Times New Roman" w:cs="Times New Roman"/>
          <w:sz w:val="24"/>
          <w:szCs w:val="24"/>
        </w:rPr>
        <w:t>ли со</w:t>
      </w:r>
      <w:r w:rsidRPr="002C4849">
        <w:rPr>
          <w:rFonts w:ascii="Times New Roman" w:hAnsi="Times New Roman" w:cs="Times New Roman"/>
          <w:sz w:val="24"/>
          <w:szCs w:val="24"/>
        </w:rPr>
        <w:t xml:space="preserve"> слабой окраской зеленого цвета. Плеохроизм не наблюдается,  либо в светло-зеленых тонах. В скрещенных н</w:t>
      </w:r>
      <w:r>
        <w:rPr>
          <w:rFonts w:ascii="Times New Roman" w:hAnsi="Times New Roman" w:cs="Times New Roman"/>
          <w:sz w:val="24"/>
          <w:szCs w:val="24"/>
        </w:rPr>
        <w:t xml:space="preserve">иколях интерференционные  цвета </w:t>
      </w:r>
      <w:r w:rsidRPr="002C4849">
        <w:rPr>
          <w:rFonts w:ascii="Times New Roman" w:hAnsi="Times New Roman" w:cs="Times New Roman"/>
          <w:sz w:val="24"/>
          <w:szCs w:val="24"/>
        </w:rPr>
        <w:t xml:space="preserve">первого порядка и </w:t>
      </w:r>
      <w:r>
        <w:rPr>
          <w:rFonts w:ascii="Times New Roman" w:hAnsi="Times New Roman" w:cs="Times New Roman"/>
          <w:sz w:val="24"/>
          <w:szCs w:val="24"/>
        </w:rPr>
        <w:t xml:space="preserve">начало </w:t>
      </w:r>
      <w:r w:rsidRPr="002C4849">
        <w:rPr>
          <w:rFonts w:ascii="Times New Roman" w:hAnsi="Times New Roman" w:cs="Times New Roman"/>
          <w:sz w:val="24"/>
          <w:szCs w:val="24"/>
        </w:rPr>
        <w:t xml:space="preserve">второго порядка. Угол погасания </w:t>
      </w:r>
      <w:r>
        <w:rPr>
          <w:rFonts w:ascii="Times New Roman" w:hAnsi="Times New Roman" w:cs="Times New Roman"/>
          <w:sz w:val="24"/>
          <w:szCs w:val="24"/>
        </w:rPr>
        <w:t xml:space="preserve">составляет </w:t>
      </w:r>
      <w:r w:rsidRPr="002C4849">
        <w:rPr>
          <w:rFonts w:ascii="Times New Roman" w:hAnsi="Times New Roman" w:cs="Times New Roman"/>
          <w:sz w:val="24"/>
          <w:szCs w:val="24"/>
        </w:rPr>
        <w:t>с</w:t>
      </w:r>
      <w:r w:rsidRPr="002C4849">
        <w:rPr>
          <w:rFonts w:ascii="Times New Roman" w:hAnsi="Times New Roman" w:cs="Times New Roman"/>
          <w:sz w:val="24"/>
          <w:szCs w:val="24"/>
          <w:lang w:val="en-US"/>
        </w:rPr>
        <w:t>Ng</w:t>
      </w:r>
      <w:r>
        <w:rPr>
          <w:rFonts w:ascii="Times New Roman" w:hAnsi="Times New Roman" w:cs="Times New Roman"/>
          <w:sz w:val="24"/>
          <w:szCs w:val="24"/>
        </w:rPr>
        <w:t xml:space="preserve"> = 12-13°, минерал с положительным удлинением</w:t>
      </w:r>
      <w:r w:rsidRPr="002C4849">
        <w:rPr>
          <w:rFonts w:ascii="Times New Roman" w:hAnsi="Times New Roman" w:cs="Times New Roman"/>
          <w:sz w:val="24"/>
          <w:szCs w:val="24"/>
        </w:rPr>
        <w:t xml:space="preserve">. По пироксену развивается </w:t>
      </w:r>
      <w:r w:rsidRPr="00CA5DC8">
        <w:rPr>
          <w:rFonts w:ascii="Times New Roman" w:hAnsi="Times New Roman" w:cs="Times New Roman"/>
          <w:i/>
          <w:iCs/>
          <w:sz w:val="24"/>
          <w:szCs w:val="24"/>
        </w:rPr>
        <w:t>хлорит</w:t>
      </w:r>
      <w:r w:rsidRPr="002C4849">
        <w:rPr>
          <w:rFonts w:ascii="Times New Roman" w:hAnsi="Times New Roman" w:cs="Times New Roman"/>
          <w:sz w:val="24"/>
          <w:szCs w:val="24"/>
        </w:rPr>
        <w:t xml:space="preserve"> в виде чешуек окрашенных в зеленый цвет. Наблюдается ясный плеохроизм от желто-зеленого до зеленого.  В скрещенных николях минерал желто-зелено-серый.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C60BC">
        <w:rPr>
          <w:rFonts w:ascii="Times New Roman" w:hAnsi="Times New Roman" w:cs="Times New Roman"/>
          <w:i/>
          <w:iCs/>
          <w:sz w:val="24"/>
          <w:szCs w:val="24"/>
        </w:rPr>
        <w:t>Биотит</w:t>
      </w:r>
      <w:r w:rsidRPr="00CC60BC">
        <w:rPr>
          <w:rFonts w:ascii="Times New Roman" w:hAnsi="Times New Roman" w:cs="Times New Roman"/>
          <w:sz w:val="24"/>
          <w:szCs w:val="24"/>
        </w:rPr>
        <w:t xml:space="preserve"> образует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ксеноморфные формы зерен бурого цвета, с четким плеохроизмом от светло-желтого до бурого, встречается как вторичный минерал в пироксене размером до 0,2 мм.</w:t>
      </w:r>
    </w:p>
    <w:p w:rsidR="00FC0DC4" w:rsidRDefault="00FC0DC4" w:rsidP="002007D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C53ED4">
        <w:rPr>
          <w:rFonts w:ascii="Times New Roman" w:hAnsi="Times New Roman" w:cs="Times New Roman"/>
          <w:i/>
          <w:iCs/>
          <w:sz w:val="24"/>
          <w:szCs w:val="24"/>
        </w:rPr>
        <w:t xml:space="preserve">Кварц </w:t>
      </w:r>
      <w:r w:rsidRPr="002C4849">
        <w:rPr>
          <w:rFonts w:ascii="Times New Roman" w:hAnsi="Times New Roman" w:cs="Times New Roman"/>
          <w:sz w:val="24"/>
          <w:szCs w:val="24"/>
        </w:rPr>
        <w:t>образует ксеноморфные выделения, размером до 6 мм. Кварц содержит включения пироксена, амфибола (актинолит-тремолит)</w:t>
      </w:r>
      <w:r>
        <w:rPr>
          <w:rFonts w:ascii="Times New Roman" w:hAnsi="Times New Roman" w:cs="Times New Roman"/>
          <w:sz w:val="24"/>
          <w:szCs w:val="24"/>
        </w:rPr>
        <w:t xml:space="preserve"> (Рис.4.7 А,Б)</w:t>
      </w:r>
      <w:r w:rsidRPr="002C4849">
        <w:rPr>
          <w:rFonts w:ascii="Times New Roman" w:hAnsi="Times New Roman" w:cs="Times New Roman"/>
          <w:sz w:val="24"/>
          <w:szCs w:val="24"/>
        </w:rPr>
        <w:t xml:space="preserve">, апатита, рудного минерала. Бесцветный, в скрещенных николях серого цвета.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67"/>
        <w:gridCol w:w="4696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80" o:spid="_x0000_s1038" type="#_x0000_t202" style="position:absolute;left:0;text-align:left;margin-left:-.3pt;margin-top:151.4pt;width:1in;height:21pt;z-index:251647488;visibility:visible;mso-wrap-style:none" strokeweight=".5pt">
                  <v:textbox>
                    <w:txbxContent>
                      <w:p w:rsidR="00FC0DC4" w:rsidRPr="009C546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C5462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04" o:spid="_x0000_i1066" type="#_x0000_t75" style="width:228.75pt;height:171.75pt;visibility:visible">
                  <v:imagedata r:id="rId50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87" o:spid="_x0000_s1039" type="#_x0000_t202" style="position:absolute;left:0;text-align:left;margin-left:.9pt;margin-top:151.4pt;width:1in;height:21pt;z-index:251648512;visibility:visible;mso-wrap-style:none;mso-position-horizontal-relative:text;mso-position-vertical-relative:text" strokeweight=".5pt">
                  <v:textbox>
                    <w:txbxContent>
                      <w:p w:rsidR="00FC0DC4" w:rsidRPr="009C546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C5462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8" o:spid="_x0000_i1067" type="#_x0000_t75" style="width:225pt;height:171.75pt;visibility:visible">
                  <v:imagedata r:id="rId51" o:title="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90" o:spid="_x0000_s1040" type="#_x0000_t202" style="position:absolute;left:0;text-align:left;margin-left:-.3pt;margin-top:146.25pt;width:1in;height:19.5pt;z-index:251649536;visibility:visible;mso-wrap-style:none;mso-position-horizontal-relative:text;mso-position-vertical-relative:text" strokeweight=".5pt">
                  <v:textbox>
                    <w:txbxContent>
                      <w:p w:rsidR="00FC0DC4" w:rsidRPr="009C546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C5462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6" o:spid="_x0000_i1068" type="#_x0000_t75" style="width:226.5pt;height:164.25pt;visibility:visible">
                  <v:imagedata r:id="rId52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Рис.4.7. Пироксеновый скарн. А - Кристаллы пироксена и амфибола в виде включений в кварце. Б – Амфибол в виде игольчатых кристаллов в кварце. В - Замещение кристаллов пироксена амфиболом. С анализатором.</w:t>
            </w:r>
          </w:p>
        </w:tc>
      </w:tr>
    </w:tbl>
    <w:p w:rsidR="00FC0DC4" w:rsidRDefault="00FC0DC4" w:rsidP="002007D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2007D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кцессорные минералы представлены апатитом, рудными минералами. </w:t>
      </w:r>
      <w:r w:rsidRPr="00F62031">
        <w:rPr>
          <w:rFonts w:ascii="Times New Roman" w:hAnsi="Times New Roman" w:cs="Times New Roman"/>
          <w:i/>
          <w:iCs/>
          <w:sz w:val="24"/>
          <w:szCs w:val="24"/>
        </w:rPr>
        <w:t xml:space="preserve">Апатит </w:t>
      </w:r>
      <w:r>
        <w:rPr>
          <w:rFonts w:ascii="Times New Roman" w:hAnsi="Times New Roman" w:cs="Times New Roman"/>
          <w:sz w:val="24"/>
          <w:szCs w:val="24"/>
        </w:rPr>
        <w:t>характеризуется призматическими, округлыми формами зерен р</w:t>
      </w:r>
      <w:r w:rsidRPr="002C4849">
        <w:rPr>
          <w:rFonts w:ascii="Times New Roman" w:hAnsi="Times New Roman" w:cs="Times New Roman"/>
          <w:sz w:val="24"/>
          <w:szCs w:val="24"/>
        </w:rPr>
        <w:t>азмером до 0,2</w:t>
      </w:r>
      <w:r>
        <w:rPr>
          <w:rFonts w:ascii="Times New Roman" w:hAnsi="Times New Roman" w:cs="Times New Roman"/>
          <w:sz w:val="24"/>
          <w:szCs w:val="24"/>
        </w:rPr>
        <w:t xml:space="preserve"> мм</w:t>
      </w:r>
      <w:r w:rsidRPr="002C4849">
        <w:rPr>
          <w:rFonts w:ascii="Times New Roman" w:hAnsi="Times New Roman" w:cs="Times New Roman"/>
          <w:sz w:val="24"/>
          <w:szCs w:val="24"/>
        </w:rPr>
        <w:t>.  Бесцветный, в скрещенных николях серы</w:t>
      </w:r>
      <w:r>
        <w:rPr>
          <w:rFonts w:ascii="Times New Roman" w:hAnsi="Times New Roman" w:cs="Times New Roman"/>
          <w:sz w:val="24"/>
          <w:szCs w:val="24"/>
        </w:rPr>
        <w:t>й, темно-серый с положительным рельефом и прямым</w:t>
      </w:r>
      <w:r w:rsidRPr="002C4849">
        <w:rPr>
          <w:rFonts w:ascii="Times New Roman" w:hAnsi="Times New Roman" w:cs="Times New Roman"/>
          <w:sz w:val="24"/>
          <w:szCs w:val="24"/>
        </w:rPr>
        <w:t xml:space="preserve"> погасание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2C4849">
        <w:rPr>
          <w:rFonts w:ascii="Times New Roman" w:hAnsi="Times New Roman" w:cs="Times New Roman"/>
          <w:sz w:val="24"/>
          <w:szCs w:val="24"/>
        </w:rPr>
        <w:t xml:space="preserve">. Удлинение </w:t>
      </w:r>
      <w:r>
        <w:rPr>
          <w:rFonts w:ascii="Times New Roman" w:hAnsi="Times New Roman" w:cs="Times New Roman"/>
          <w:sz w:val="24"/>
          <w:szCs w:val="24"/>
        </w:rPr>
        <w:t>отрицательное, спайность не наблюдается, но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встречаются</w:t>
      </w:r>
      <w:r w:rsidRPr="002C4849">
        <w:rPr>
          <w:rFonts w:ascii="Times New Roman" w:hAnsi="Times New Roman" w:cs="Times New Roman"/>
          <w:sz w:val="24"/>
          <w:szCs w:val="24"/>
        </w:rPr>
        <w:t xml:space="preserve"> немногочисленные трещинки отдельности у призматических кристаллов. Находится в виде включений в амфиболе, кварце. </w:t>
      </w:r>
      <w:r w:rsidRPr="00F62031">
        <w:rPr>
          <w:rFonts w:ascii="Times New Roman" w:hAnsi="Times New Roman" w:cs="Times New Roman"/>
          <w:i/>
          <w:iCs/>
          <w:sz w:val="24"/>
          <w:szCs w:val="24"/>
        </w:rPr>
        <w:t>Рудные минералы</w:t>
      </w:r>
      <w:r w:rsidRPr="002C4849">
        <w:rPr>
          <w:rFonts w:ascii="Times New Roman" w:hAnsi="Times New Roman" w:cs="Times New Roman"/>
          <w:sz w:val="24"/>
          <w:szCs w:val="24"/>
        </w:rPr>
        <w:t xml:space="preserve"> черного цвета, представленные мелкой вкрапленностью в амфиболе размером до 0,01-0,02 мм.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C0DC4" w:rsidRDefault="00FC0DC4" w:rsidP="002007D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D35BE6">
        <w:rPr>
          <w:rFonts w:ascii="Times New Roman" w:hAnsi="Times New Roman" w:cs="Times New Roman"/>
          <w:i/>
          <w:iCs/>
          <w:sz w:val="24"/>
          <w:szCs w:val="24"/>
        </w:rPr>
        <w:t>Малахит</w:t>
      </w:r>
      <w:r>
        <w:rPr>
          <w:rFonts w:ascii="Times New Roman" w:hAnsi="Times New Roman" w:cs="Times New Roman"/>
          <w:sz w:val="24"/>
          <w:szCs w:val="24"/>
        </w:rPr>
        <w:t xml:space="preserve"> встречается между зернами амфибола в виде радиально-лучистых агрегатов ярко-зеленого цвета (Рис.4.8 А).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805"/>
        <w:gridCol w:w="4658"/>
      </w:tblGrid>
      <w:tr w:rsidR="00FC0DC4" w:rsidRPr="005B2935">
        <w:tc>
          <w:tcPr>
            <w:tcW w:w="480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2" o:spid="_x0000_i1069" type="#_x0000_t75" style="width:226.5pt;height:164.25pt;visibility:visible">
                  <v:imagedata r:id="rId53" o:title=""/>
                </v:shape>
              </w:pict>
            </w:r>
            <w:r>
              <w:rPr>
                <w:noProof/>
                <w:lang w:eastAsia="ru-RU"/>
              </w:rPr>
              <w:pict>
                <v:shape id="Поле 91" o:spid="_x0000_s1041" type="#_x0000_t202" style="position:absolute;left:0;text-align:left;margin-left:.45pt;margin-top:144.45pt;width:1in;height:21pt;z-index:251650560;visibility:visible;mso-wrap-style:none;mso-position-horizontal-relative:text;mso-position-vertical-relative:text" strokeweight=".5pt">
                  <v:textbox>
                    <w:txbxContent>
                      <w:p w:rsidR="00FC0DC4" w:rsidRPr="005F0BA5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5F0BA5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76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0DC4" w:rsidRPr="005B2935">
        <w:tc>
          <w:tcPr>
            <w:tcW w:w="9571" w:type="dxa"/>
            <w:gridSpan w:val="2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 xml:space="preserve">Рис.4.8. Пироксеновый скарн. А - Радиально-лучистые агрегаты малахита. Николи параллельны. </w:t>
            </w:r>
          </w:p>
        </w:tc>
      </w:tr>
    </w:tbl>
    <w:p w:rsidR="00FC0DC4" w:rsidRDefault="00FC0DC4" w:rsidP="002007D2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Pr="001D5985" w:rsidRDefault="00FC0DC4" w:rsidP="003C0731">
      <w:pPr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         Пироксен-гранатовый скарн (ш</w:t>
      </w:r>
      <w:r w:rsidRPr="001D5985">
        <w:rPr>
          <w:rFonts w:ascii="Times New Roman" w:hAnsi="Times New Roman" w:cs="Times New Roman"/>
          <w:i/>
          <w:iCs/>
          <w:sz w:val="24"/>
          <w:szCs w:val="24"/>
        </w:rPr>
        <w:t xml:space="preserve">лиф </w:t>
      </w:r>
      <w:r w:rsidRPr="001D5985">
        <w:rPr>
          <w:rFonts w:ascii="Times New Roman" w:hAnsi="Times New Roman" w:cs="Times New Roman"/>
          <w:i/>
          <w:iCs/>
          <w:sz w:val="24"/>
          <w:szCs w:val="24"/>
          <w:lang w:val="en-US"/>
        </w:rPr>
        <w:t>DG</w:t>
      </w:r>
      <w:r w:rsidRPr="001D5985">
        <w:rPr>
          <w:rFonts w:ascii="Times New Roman" w:hAnsi="Times New Roman" w:cs="Times New Roman"/>
          <w:i/>
          <w:iCs/>
          <w:sz w:val="24"/>
          <w:szCs w:val="24"/>
        </w:rPr>
        <w:t>-123-3</w:t>
      </w:r>
      <w:r>
        <w:rPr>
          <w:rFonts w:ascii="Times New Roman" w:hAnsi="Times New Roman" w:cs="Times New Roman"/>
          <w:i/>
          <w:iCs/>
          <w:sz w:val="24"/>
          <w:szCs w:val="24"/>
        </w:rPr>
        <w:t>).</w:t>
      </w:r>
    </w:p>
    <w:p w:rsidR="00FC0DC4" w:rsidRDefault="00FC0DC4" w:rsidP="0053223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Микроскопически скарн характеризуется гетеробластовой структурой, массивной текстурой. </w:t>
      </w:r>
      <w:r w:rsidRPr="00906A41">
        <w:rPr>
          <w:rFonts w:ascii="Times New Roman" w:hAnsi="Times New Roman" w:cs="Times New Roman"/>
          <w:sz w:val="24"/>
          <w:szCs w:val="24"/>
        </w:rPr>
        <w:t>Минеральный состав породы</w:t>
      </w:r>
      <w:r w:rsidRPr="009304E2">
        <w:rPr>
          <w:rFonts w:ascii="Times New Roman" w:hAnsi="Times New Roman" w:cs="Times New Roman"/>
          <w:sz w:val="24"/>
          <w:szCs w:val="24"/>
        </w:rPr>
        <w:t xml:space="preserve">: гранат, </w:t>
      </w:r>
      <w:r>
        <w:rPr>
          <w:rFonts w:ascii="Times New Roman" w:hAnsi="Times New Roman" w:cs="Times New Roman"/>
          <w:sz w:val="24"/>
          <w:szCs w:val="24"/>
        </w:rPr>
        <w:t xml:space="preserve">пироксен, </w:t>
      </w:r>
      <w:r w:rsidRPr="009304E2">
        <w:rPr>
          <w:rFonts w:ascii="Times New Roman" w:hAnsi="Times New Roman" w:cs="Times New Roman"/>
          <w:sz w:val="24"/>
          <w:szCs w:val="24"/>
        </w:rPr>
        <w:t xml:space="preserve">кварц, </w:t>
      </w:r>
      <w:r>
        <w:rPr>
          <w:rFonts w:ascii="Times New Roman" w:hAnsi="Times New Roman" w:cs="Times New Roman"/>
          <w:sz w:val="24"/>
          <w:szCs w:val="24"/>
        </w:rPr>
        <w:t xml:space="preserve">амфибол, </w:t>
      </w:r>
      <w:r w:rsidRPr="009304E2">
        <w:rPr>
          <w:rFonts w:ascii="Times New Roman" w:hAnsi="Times New Roman" w:cs="Times New Roman"/>
          <w:sz w:val="24"/>
          <w:szCs w:val="24"/>
        </w:rPr>
        <w:t>эпидот,</w:t>
      </w:r>
      <w:r>
        <w:rPr>
          <w:rFonts w:ascii="Times New Roman" w:hAnsi="Times New Roman" w:cs="Times New Roman"/>
          <w:sz w:val="24"/>
          <w:szCs w:val="24"/>
        </w:rPr>
        <w:t xml:space="preserve"> хлорит, сфен, циркон, апатит.</w:t>
      </w:r>
    </w:p>
    <w:p w:rsidR="00FC0DC4" w:rsidRDefault="00FC0DC4" w:rsidP="005D469E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Основным минералом породы является </w:t>
      </w:r>
      <w:r w:rsidRPr="00B37ED5">
        <w:rPr>
          <w:rFonts w:ascii="Times New Roman" w:hAnsi="Times New Roman" w:cs="Times New Roman"/>
          <w:i/>
          <w:iCs/>
          <w:sz w:val="24"/>
          <w:szCs w:val="24"/>
        </w:rPr>
        <w:t xml:space="preserve">гранат </w:t>
      </w:r>
      <w:r>
        <w:rPr>
          <w:rFonts w:ascii="Times New Roman" w:hAnsi="Times New Roman" w:cs="Times New Roman"/>
          <w:sz w:val="24"/>
          <w:szCs w:val="24"/>
        </w:rPr>
        <w:t xml:space="preserve">(подтверждён рентгеноструктурным анализом), который представлен округлыми, изометричными формами зерен (Рис.4.9 А) размером до 4 мм. Слабо окрашен в розовый цвет, в скрещенных николях серого, темно-серого цвета. Минерал с высоким, положительным рельефом, шагреневой поверхностью. Гранат обладает полисинтетическим двойниковым строением (зональным погасанием) и секториальностью (Рис.4.9 Б, В). По трещинкам граната развивается хлорит. </w:t>
      </w:r>
    </w:p>
    <w:p w:rsidR="00FC0DC4" w:rsidRDefault="00FC0DC4" w:rsidP="005D469E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Пироксен </w:t>
      </w:r>
      <w:r>
        <w:rPr>
          <w:rFonts w:ascii="Times New Roman" w:hAnsi="Times New Roman" w:cs="Times New Roman"/>
          <w:sz w:val="24"/>
          <w:szCs w:val="24"/>
        </w:rPr>
        <w:t xml:space="preserve">бесцветный минерал неправильной формы размером до 0,5 мм. В скрещенных николях серого, желтого цвета. Не четко выраженная спайность в двух направлениях под углом 90°. Минерал встречается в виде реликтов в кварце (Рис.4.9 Г), в гранате. По пироксену развивается </w:t>
      </w:r>
      <w:r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Pr="007E659B">
        <w:rPr>
          <w:rFonts w:ascii="Times New Roman" w:hAnsi="Times New Roman" w:cs="Times New Roman"/>
          <w:i/>
          <w:iCs/>
          <w:sz w:val="24"/>
          <w:szCs w:val="24"/>
        </w:rPr>
        <w:t>мфибол</w:t>
      </w:r>
      <w:r>
        <w:rPr>
          <w:rFonts w:ascii="Times New Roman" w:hAnsi="Times New Roman" w:cs="Times New Roman"/>
          <w:sz w:val="24"/>
          <w:szCs w:val="24"/>
        </w:rPr>
        <w:t xml:space="preserve"> (актинолит) -  минерал призматической, игольчатой формы зерен размером до 2 мм по удлинению (Рис.4.10 В). Наблюдается ясный плеохроизм от светло-желтого до светло-зеленого цвета. Зеленоватый, в скрещенных николях розово-синего цвета.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53"/>
        <w:gridCol w:w="4710"/>
      </w:tblGrid>
      <w:tr w:rsidR="00FC0DC4" w:rsidRPr="005B2935">
        <w:tc>
          <w:tcPr>
            <w:tcW w:w="481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81" o:spid="_x0000_i1070" type="#_x0000_t75" style="width:231pt;height:168.75pt;visibility:visible">
                  <v:imagedata r:id="rId54" o:title=""/>
                </v:shape>
              </w:pict>
            </w:r>
          </w:p>
        </w:tc>
        <w:tc>
          <w:tcPr>
            <w:tcW w:w="475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86" o:spid="_x0000_i1071" type="#_x0000_t75" style="width:228.75pt;height:171.75pt;visibility:visible">
                  <v:imagedata r:id="rId55" o:title=""/>
                </v:shape>
              </w:pict>
            </w:r>
          </w:p>
        </w:tc>
      </w:tr>
      <w:tr w:rsidR="00FC0DC4" w:rsidRPr="005B2935">
        <w:tc>
          <w:tcPr>
            <w:tcW w:w="481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84" o:spid="_x0000_i1072" type="#_x0000_t75" style="width:228.75pt;height:171.75pt;visibility:visible">
                  <v:imagedata r:id="rId56" o:title=""/>
                </v:shape>
              </w:pict>
            </w:r>
          </w:p>
        </w:tc>
        <w:tc>
          <w:tcPr>
            <w:tcW w:w="475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82" o:spid="_x0000_i1073" type="#_x0000_t75" style="width:225pt;height:168.75pt;visibility:visible">
                  <v:imagedata r:id="rId57" o:title=""/>
                </v:shape>
              </w:pict>
            </w:r>
          </w:p>
        </w:tc>
      </w:tr>
      <w:tr w:rsidR="00FC0DC4" w:rsidRPr="005B2935">
        <w:tc>
          <w:tcPr>
            <w:tcW w:w="9571" w:type="dxa"/>
            <w:gridSpan w:val="2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 4.9. Пироксен - гранатовый скарн. А - Изометричные, округлые формы зерен граната. Б – Гранат с зональным погасанием. В - Секториальный гранат.  Г - Зерно кварца с реликтами пироксена. С анализатором.</w:t>
            </w:r>
          </w:p>
        </w:tc>
      </w:tr>
    </w:tbl>
    <w:p w:rsidR="00FC0DC4" w:rsidRDefault="00FC0DC4" w:rsidP="005D469E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437F68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9A3028">
        <w:rPr>
          <w:rFonts w:ascii="Times New Roman" w:hAnsi="Times New Roman" w:cs="Times New Roman"/>
          <w:i/>
          <w:iCs/>
          <w:sz w:val="24"/>
          <w:szCs w:val="24"/>
        </w:rPr>
        <w:t>Хлорит</w:t>
      </w:r>
      <w:r>
        <w:rPr>
          <w:rFonts w:ascii="Times New Roman" w:hAnsi="Times New Roman" w:cs="Times New Roman"/>
          <w:sz w:val="24"/>
          <w:szCs w:val="24"/>
        </w:rPr>
        <w:t xml:space="preserve"> - вторичный минерал по пироксену, занимает около 5-10% от объема породы, образует радиально-лучистые агрегаты зеленого цвета. Заполняет пространство между зернами граната (Рис.4.10 А), в скрещенных николях желто-синего цвета.  </w:t>
      </w:r>
    </w:p>
    <w:p w:rsidR="00FC0DC4" w:rsidRDefault="00FC0DC4" w:rsidP="00437F68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9A3028">
        <w:rPr>
          <w:rFonts w:ascii="Times New Roman" w:hAnsi="Times New Roman" w:cs="Times New Roman"/>
          <w:i/>
          <w:iCs/>
          <w:sz w:val="24"/>
          <w:szCs w:val="24"/>
        </w:rPr>
        <w:t>Эпидот</w:t>
      </w:r>
      <w:r>
        <w:rPr>
          <w:rFonts w:ascii="Times New Roman" w:hAnsi="Times New Roman" w:cs="Times New Roman"/>
          <w:sz w:val="24"/>
          <w:szCs w:val="24"/>
        </w:rPr>
        <w:t xml:space="preserve"> аномальных цветов интерференции, образует ксеноморфные, угловатые  формы выделения размером до 0,4 мм (Рис.4.10 Б).  Угол погасания относительно спайности составляет 63°. Заполняет пространство между чешуйками хлорита и между зернами граната. </w:t>
      </w:r>
    </w:p>
    <w:p w:rsidR="00FC0DC4" w:rsidRDefault="00FC0DC4" w:rsidP="00437F68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B0331">
        <w:rPr>
          <w:rFonts w:ascii="Times New Roman" w:hAnsi="Times New Roman" w:cs="Times New Roman"/>
          <w:i/>
          <w:iCs/>
          <w:sz w:val="24"/>
          <w:szCs w:val="24"/>
        </w:rPr>
        <w:t>Кварц</w:t>
      </w:r>
      <w:r>
        <w:rPr>
          <w:rFonts w:ascii="Times New Roman" w:hAnsi="Times New Roman" w:cs="Times New Roman"/>
          <w:sz w:val="24"/>
          <w:szCs w:val="24"/>
        </w:rPr>
        <w:t xml:space="preserve"> – бесцветный минерал изометричной формы размером до 2 мм, который содержит реликты пироксена, вторичные зерна актинолита и чешуйки хлорита. Минерал заполняет пространство между зернами граната. В скрещенных николях минерал темно-серого цвета. </w:t>
      </w:r>
    </w:p>
    <w:p w:rsidR="00FC0DC4" w:rsidRDefault="00FC0DC4" w:rsidP="00437F68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Акцессорные минералы представлены апатитом, сфеном, цирконом. </w:t>
      </w:r>
      <w:r w:rsidRPr="00232239">
        <w:rPr>
          <w:rFonts w:ascii="Times New Roman" w:hAnsi="Times New Roman" w:cs="Times New Roman"/>
          <w:i/>
          <w:iCs/>
          <w:sz w:val="24"/>
          <w:szCs w:val="24"/>
        </w:rPr>
        <w:t xml:space="preserve">Апатит </w:t>
      </w:r>
      <w:r>
        <w:rPr>
          <w:rFonts w:ascii="Times New Roman" w:hAnsi="Times New Roman" w:cs="Times New Roman"/>
          <w:sz w:val="24"/>
          <w:szCs w:val="24"/>
        </w:rPr>
        <w:t xml:space="preserve">представлен бесцветными округлыми зернами размером до 0,03 мм, встречается в зернах амфибола, кварца, граната. Минерал с положительным рельефом, в скрещенных николях серого цвета. </w:t>
      </w:r>
      <w:r w:rsidRPr="00232239">
        <w:rPr>
          <w:rFonts w:ascii="Times New Roman" w:hAnsi="Times New Roman" w:cs="Times New Roman"/>
          <w:i/>
          <w:iCs/>
          <w:sz w:val="24"/>
          <w:szCs w:val="24"/>
        </w:rPr>
        <w:t>Сфен</w:t>
      </w:r>
      <w:r>
        <w:rPr>
          <w:rFonts w:ascii="Times New Roman" w:hAnsi="Times New Roman" w:cs="Times New Roman"/>
          <w:sz w:val="24"/>
          <w:szCs w:val="24"/>
        </w:rPr>
        <w:t xml:space="preserve"> представлен призматическими, ромбическими формами зерен размером до 0,5 мм в длину. Бурого цвета, в скрещенных николях темно-бурого цвета с зеленоватым оттенком (возможно, окисленные формы меди). Минерал с высоким, положительным рельефом и шагреневой поверхностью. Встречается в зернах граната.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54"/>
        <w:gridCol w:w="4709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93" o:spid="_x0000_s1042" type="#_x0000_t202" style="position:absolute;left:0;text-align:left;margin-left:-.3pt;margin-top:149.1pt;width:1in;height:21.75pt;z-index:251651584;visibility:visible;mso-wrap-style:none" strokeweight=".5pt">
                  <v:textbox>
                    <w:txbxContent>
                      <w:p w:rsidR="00FC0DC4" w:rsidRPr="00F8475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8475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85" o:spid="_x0000_i1074" type="#_x0000_t75" style="width:228.75pt;height:171.75pt;visibility:visible">
                  <v:imagedata r:id="rId58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94" o:spid="_x0000_s1043" type="#_x0000_t202" style="position:absolute;left:0;text-align:left;margin-left:-.3pt;margin-top:149.1pt;width:19.5pt;height:21.75pt;z-index:251652608;visibility:visible;mso-position-horizontal-relative:text;mso-position-vertical-relative:text" strokeweight=".5pt">
                  <v:textbox>
                    <w:txbxContent>
                      <w:p w:rsidR="00FC0DC4" w:rsidRPr="00F8475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8475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88" o:spid="_x0000_i1075" type="#_x0000_t75" style="width:226.5pt;height:170.25pt;visibility:visible">
                  <v:imagedata r:id="rId59" o:title="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88" o:spid="_x0000_s1044" type="#_x0000_t202" style="position:absolute;left:0;text-align:left;margin-left:-.3pt;margin-top:146.2pt;width:1in;height:21pt;z-index:251653632;visibility:visible;mso-wrap-style:none;mso-position-horizontal-relative:text;mso-position-vertical-relative:text" strokeweight=".5pt">
                  <v:textbox>
                    <w:txbxContent>
                      <w:p w:rsidR="00FC0DC4" w:rsidRPr="00F8475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8475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eastAsia="Times New Roman" w:cs="Times New Roman"/>
              </w:rPr>
              <w:object w:dxaOrig="4560" w:dyaOrig="3390">
                <v:shape id="_x0000_i1076" type="#_x0000_t75" style="width:228pt;height:169.5pt" o:ole="">
                  <v:imagedata r:id="rId60" o:title=""/>
                </v:shape>
                <o:OLEObject Type="Embed" ProgID="Paint.Picture" ShapeID="_x0000_i1076" DrawAspect="Content" ObjectID="_1464511503" r:id="rId61"/>
              </w:obje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Рис.4.10. Гранатовый скарн. А - Зерна кварца и чешуйки хлорита занимают пространство между зернами граната. Б - Эпидот аномальных цветов интерференции. В - Амфибол призматической формы, содержит зерна кварца.</w:t>
            </w:r>
          </w:p>
        </w:tc>
      </w:tr>
    </w:tbl>
    <w:p w:rsidR="00FC0DC4" w:rsidRDefault="00FC0DC4" w:rsidP="0082338A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055D3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i/>
          <w:iCs/>
          <w:sz w:val="24"/>
          <w:szCs w:val="24"/>
        </w:rPr>
        <w:t xml:space="preserve">Циркон 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представлен каплевидной формой зерен размером до 0,01 мм, </w:t>
      </w:r>
      <w:r w:rsidRPr="002C4849">
        <w:rPr>
          <w:rFonts w:ascii="Times New Roman" w:hAnsi="Times New Roman" w:cs="Times New Roman"/>
          <w:sz w:val="24"/>
          <w:szCs w:val="24"/>
        </w:rPr>
        <w:t>в параллельных николях бесцветный, в скрещенных николях</w:t>
      </w:r>
      <w:r>
        <w:rPr>
          <w:rFonts w:ascii="Times New Roman" w:hAnsi="Times New Roman" w:cs="Times New Roman"/>
          <w:sz w:val="24"/>
          <w:szCs w:val="24"/>
        </w:rPr>
        <w:t xml:space="preserve"> имеет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высокие розово-синие </w:t>
      </w:r>
      <w:r w:rsidRPr="002C4849">
        <w:rPr>
          <w:rFonts w:ascii="Times New Roman" w:hAnsi="Times New Roman" w:cs="Times New Roman"/>
          <w:sz w:val="24"/>
          <w:szCs w:val="24"/>
        </w:rPr>
        <w:t xml:space="preserve">цвета интерференции.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C4849">
        <w:rPr>
          <w:rFonts w:ascii="Times New Roman" w:hAnsi="Times New Roman" w:cs="Times New Roman"/>
          <w:sz w:val="24"/>
          <w:szCs w:val="24"/>
        </w:rPr>
        <w:t xml:space="preserve">аходится в виде </w:t>
      </w:r>
      <w:r>
        <w:rPr>
          <w:rFonts w:ascii="Times New Roman" w:hAnsi="Times New Roman" w:cs="Times New Roman"/>
          <w:sz w:val="24"/>
          <w:szCs w:val="24"/>
        </w:rPr>
        <w:t xml:space="preserve">мелких </w:t>
      </w:r>
      <w:r w:rsidRPr="002C4849">
        <w:rPr>
          <w:rFonts w:ascii="Times New Roman" w:hAnsi="Times New Roman" w:cs="Times New Roman"/>
          <w:sz w:val="24"/>
          <w:szCs w:val="24"/>
        </w:rPr>
        <w:t xml:space="preserve">включений </w:t>
      </w:r>
      <w:r>
        <w:rPr>
          <w:rFonts w:ascii="Times New Roman" w:hAnsi="Times New Roman" w:cs="Times New Roman"/>
          <w:sz w:val="24"/>
          <w:szCs w:val="24"/>
        </w:rPr>
        <w:t xml:space="preserve"> в кварце и гранате</w:t>
      </w:r>
      <w:r w:rsidRPr="002C4849">
        <w:rPr>
          <w:rFonts w:ascii="Times New Roman" w:hAnsi="Times New Roman" w:cs="Times New Roman"/>
          <w:sz w:val="24"/>
          <w:szCs w:val="24"/>
        </w:rPr>
        <w:t>.</w:t>
      </w:r>
    </w:p>
    <w:p w:rsidR="00FC0DC4" w:rsidRPr="00055D3F" w:rsidRDefault="00FC0DC4" w:rsidP="00055D3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 4.1.3. </w:t>
      </w:r>
      <w:r w:rsidRPr="00360D31">
        <w:rPr>
          <w:rFonts w:ascii="Times New Roman" w:hAnsi="Times New Roman" w:cs="Times New Roman"/>
          <w:sz w:val="24"/>
          <w:szCs w:val="24"/>
          <w:u w:val="single"/>
        </w:rPr>
        <w:t>К</w:t>
      </w:r>
      <w:r>
        <w:rPr>
          <w:rFonts w:ascii="Times New Roman" w:hAnsi="Times New Roman" w:cs="Times New Roman"/>
          <w:sz w:val="24"/>
          <w:szCs w:val="24"/>
          <w:u w:val="single"/>
        </w:rPr>
        <w:t>варц-серицит-карбонатная порода – метасоматит (о</w:t>
      </w:r>
      <w:r w:rsidRPr="00360D31">
        <w:rPr>
          <w:rFonts w:ascii="Times New Roman" w:hAnsi="Times New Roman" w:cs="Times New Roman"/>
          <w:sz w:val="24"/>
          <w:szCs w:val="24"/>
          <w:u w:val="single"/>
        </w:rPr>
        <w:t xml:space="preserve">бразец, шлиф </w:t>
      </w:r>
      <w:r w:rsidRPr="00360D31">
        <w:rPr>
          <w:rFonts w:ascii="Times New Roman" w:hAnsi="Times New Roman" w:cs="Times New Roman"/>
          <w:sz w:val="24"/>
          <w:szCs w:val="24"/>
          <w:u w:val="single"/>
          <w:lang w:val="en-US"/>
        </w:rPr>
        <w:t>DG</w:t>
      </w:r>
      <w:r w:rsidRPr="00360D31">
        <w:rPr>
          <w:rFonts w:ascii="Times New Roman" w:hAnsi="Times New Roman" w:cs="Times New Roman"/>
          <w:sz w:val="24"/>
          <w:szCs w:val="24"/>
          <w:u w:val="single"/>
        </w:rPr>
        <w:t>-120-1).</w:t>
      </w: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 Макроскопически порода характерезуется темно-серым цветом с белыми порфировидными зернами полевого шпата. Текстура массивная, структура порфировидная. </w:t>
      </w: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036"/>
      </w:tblGrid>
      <w:tr w:rsidR="00FC0DC4" w:rsidRPr="005B2935">
        <w:tc>
          <w:tcPr>
            <w:tcW w:w="603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0" o:spid="_x0000_i1077" type="#_x0000_t75" style="width:291pt;height:140.25pt;visibility:visible">
                  <v:imagedata r:id="rId62" o:title=""/>
                </v:shape>
              </w:pict>
            </w:r>
          </w:p>
        </w:tc>
      </w:tr>
      <w:tr w:rsidR="00FC0DC4" w:rsidRPr="005B2935">
        <w:tc>
          <w:tcPr>
            <w:tcW w:w="603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 4.11. Кварц-серицит-карбонатная порода – метасоматит.</w:t>
            </w:r>
          </w:p>
        </w:tc>
      </w:tr>
    </w:tbl>
    <w:p w:rsidR="00FC0DC4" w:rsidRDefault="00FC0DC4" w:rsidP="00CA48D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Pr="002C4849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Микроскопически порода характеризуется </w:t>
      </w:r>
      <w:r>
        <w:rPr>
          <w:rFonts w:ascii="Times New Roman" w:hAnsi="Times New Roman" w:cs="Times New Roman"/>
          <w:sz w:val="24"/>
          <w:szCs w:val="24"/>
        </w:rPr>
        <w:t>гетеробластовой</w:t>
      </w:r>
      <w:r w:rsidRPr="002C4849">
        <w:rPr>
          <w:rFonts w:ascii="Times New Roman" w:hAnsi="Times New Roman" w:cs="Times New Roman"/>
          <w:sz w:val="24"/>
          <w:szCs w:val="24"/>
        </w:rPr>
        <w:t xml:space="preserve"> с</w:t>
      </w:r>
      <w:r>
        <w:rPr>
          <w:rFonts w:ascii="Times New Roman" w:hAnsi="Times New Roman" w:cs="Times New Roman"/>
          <w:sz w:val="24"/>
          <w:szCs w:val="24"/>
        </w:rPr>
        <w:t>труктурой, массивной текстурой.</w:t>
      </w:r>
      <w:r w:rsidRPr="002C4849">
        <w:rPr>
          <w:rFonts w:ascii="Times New Roman" w:hAnsi="Times New Roman" w:cs="Times New Roman"/>
          <w:sz w:val="24"/>
          <w:szCs w:val="24"/>
        </w:rPr>
        <w:t xml:space="preserve"> Минеральный состав: калиевый полевой шпат, плагиоклаз, карбонат, кварц, </w:t>
      </w:r>
      <w:r>
        <w:rPr>
          <w:rFonts w:ascii="Times New Roman" w:hAnsi="Times New Roman" w:cs="Times New Roman"/>
          <w:sz w:val="24"/>
          <w:szCs w:val="24"/>
        </w:rPr>
        <w:t xml:space="preserve">хлорит, серицит, </w:t>
      </w:r>
      <w:r w:rsidRPr="002C4849">
        <w:rPr>
          <w:rFonts w:ascii="Times New Roman" w:hAnsi="Times New Roman" w:cs="Times New Roman"/>
          <w:sz w:val="24"/>
          <w:szCs w:val="24"/>
        </w:rPr>
        <w:t xml:space="preserve">рудные минералы, апатит. </w:t>
      </w:r>
      <w:r>
        <w:rPr>
          <w:rFonts w:ascii="Times New Roman" w:hAnsi="Times New Roman" w:cs="Times New Roman"/>
          <w:sz w:val="24"/>
          <w:szCs w:val="24"/>
        </w:rPr>
        <w:t>Калиевый полевой шпат, плагиоклаз, кварц представлены реликтами от первичной породы.</w:t>
      </w:r>
    </w:p>
    <w:p w:rsidR="00FC0DC4" w:rsidRPr="002C4849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i/>
          <w:iCs/>
          <w:sz w:val="24"/>
          <w:szCs w:val="24"/>
        </w:rPr>
        <w:t>Калиевый полевой шпат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2C4849">
        <w:rPr>
          <w:rFonts w:ascii="Times New Roman" w:hAnsi="Times New Roman" w:cs="Times New Roman"/>
          <w:sz w:val="24"/>
          <w:szCs w:val="24"/>
        </w:rPr>
        <w:t xml:space="preserve">образует изометричные, ксеноморфные формы зерен. Максимальным размером до 4 мм. В шлифе ортоклаз бесцветный, 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2C4849">
        <w:rPr>
          <w:rFonts w:ascii="Times New Roman" w:hAnsi="Times New Roman" w:cs="Times New Roman"/>
          <w:sz w:val="24"/>
          <w:szCs w:val="24"/>
        </w:rPr>
        <w:t xml:space="preserve"> мутными буроватыми глинистыми частицами. Показатель преломления ниже канадского бальзама. Минерал частично замещен серицитом,  занимает около 5-10% от размера зерна.</w:t>
      </w: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Состав </w:t>
      </w:r>
      <w:r w:rsidRPr="002C4849">
        <w:rPr>
          <w:rFonts w:ascii="Times New Roman" w:hAnsi="Times New Roman" w:cs="Times New Roman"/>
          <w:i/>
          <w:iCs/>
          <w:color w:val="000000"/>
          <w:sz w:val="24"/>
          <w:szCs w:val="24"/>
        </w:rPr>
        <w:t>плагиоклаза</w:t>
      </w:r>
      <w:r w:rsidRPr="002C4849">
        <w:rPr>
          <w:rFonts w:ascii="Times New Roman" w:hAnsi="Times New Roman" w:cs="Times New Roman"/>
          <w:color w:val="000000"/>
          <w:sz w:val="24"/>
          <w:szCs w:val="24"/>
        </w:rPr>
        <w:t xml:space="preserve"> в</w:t>
      </w:r>
      <w:r w:rsidRPr="002C4849">
        <w:rPr>
          <w:rFonts w:ascii="Times New Roman" w:hAnsi="Times New Roman" w:cs="Times New Roman"/>
          <w:sz w:val="24"/>
          <w:szCs w:val="24"/>
        </w:rPr>
        <w:t xml:space="preserve"> породе отвечает олигоклазу, который представлен таблитчатыми зернами и зернами неправильной формы с максимальным размером</w:t>
      </w:r>
      <w:r>
        <w:rPr>
          <w:rFonts w:ascii="Times New Roman" w:hAnsi="Times New Roman" w:cs="Times New Roman"/>
          <w:sz w:val="24"/>
          <w:szCs w:val="24"/>
        </w:rPr>
        <w:t xml:space="preserve"> до 3 мм с полисинтетическими двойниками</w:t>
      </w:r>
      <w:r w:rsidRPr="002C4849">
        <w:rPr>
          <w:rFonts w:ascii="Times New Roman" w:hAnsi="Times New Roman" w:cs="Times New Roman"/>
          <w:sz w:val="24"/>
          <w:szCs w:val="24"/>
        </w:rPr>
        <w:t>. Плагиоклаз определялся с помощью метода симметричного угасания, где для плагиоклаза угол погасания составил 11-12°. Частично или полностью замещается серицитом.</w:t>
      </w:r>
    </w:p>
    <w:p w:rsidR="00FC0DC4" w:rsidRDefault="00FC0DC4" w:rsidP="00CA48D0">
      <w:pPr>
        <w:spacing w:line="360" w:lineRule="auto"/>
        <w:ind w:firstLine="737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Реликты </w:t>
      </w:r>
      <w:r w:rsidRPr="00635D53">
        <w:rPr>
          <w:rFonts w:ascii="Times New Roman" w:hAnsi="Times New Roman" w:cs="Times New Roman"/>
          <w:i/>
          <w:iCs/>
          <w:sz w:val="24"/>
          <w:szCs w:val="24"/>
        </w:rPr>
        <w:t>первичного кварца</w:t>
      </w:r>
      <w:r w:rsidRPr="002C4849">
        <w:rPr>
          <w:rFonts w:ascii="Times New Roman" w:hAnsi="Times New Roman" w:cs="Times New Roman"/>
          <w:sz w:val="24"/>
          <w:szCs w:val="24"/>
        </w:rPr>
        <w:t xml:space="preserve"> образуют зерна размером до 1 мм округлой формы</w:t>
      </w:r>
      <w:r>
        <w:rPr>
          <w:rFonts w:ascii="Times New Roman" w:hAnsi="Times New Roman" w:cs="Times New Roman"/>
          <w:sz w:val="24"/>
          <w:szCs w:val="24"/>
        </w:rPr>
        <w:t xml:space="preserve"> (Рис.4.12 А)</w:t>
      </w:r>
      <w:r w:rsidRPr="002C484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Бесцветный, в  скрещенных николях бледно-желтого цвета. </w:t>
      </w:r>
      <w:r w:rsidRPr="002C4849">
        <w:rPr>
          <w:rFonts w:ascii="Times New Roman" w:hAnsi="Times New Roman" w:cs="Times New Roman"/>
          <w:sz w:val="24"/>
          <w:szCs w:val="24"/>
        </w:rPr>
        <w:t>В пустотах в виде прожилок</w:t>
      </w:r>
      <w:r>
        <w:rPr>
          <w:rFonts w:ascii="Times New Roman" w:hAnsi="Times New Roman" w:cs="Times New Roman"/>
          <w:sz w:val="24"/>
          <w:szCs w:val="24"/>
        </w:rPr>
        <w:t xml:space="preserve"> (Рис.4.12 Б)</w:t>
      </w:r>
      <w:r w:rsidRPr="002C4849">
        <w:rPr>
          <w:rFonts w:ascii="Times New Roman" w:hAnsi="Times New Roman" w:cs="Times New Roman"/>
          <w:sz w:val="24"/>
          <w:szCs w:val="24"/>
        </w:rPr>
        <w:t xml:space="preserve"> развивается </w:t>
      </w:r>
      <w:r w:rsidRPr="00635D53">
        <w:rPr>
          <w:rFonts w:ascii="Times New Roman" w:hAnsi="Times New Roman" w:cs="Times New Roman"/>
          <w:i/>
          <w:iCs/>
          <w:sz w:val="24"/>
          <w:szCs w:val="24"/>
        </w:rPr>
        <w:t>вторичный кварц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лапчатой, неправильной</w:t>
      </w:r>
      <w:r w:rsidRPr="002C4849">
        <w:rPr>
          <w:rFonts w:ascii="Times New Roman" w:hAnsi="Times New Roman" w:cs="Times New Roman"/>
          <w:sz w:val="24"/>
          <w:szCs w:val="24"/>
        </w:rPr>
        <w:t xml:space="preserve"> формы с волнистым погасанием. Бесцветный, серый в скрещенных никол</w:t>
      </w:r>
      <w:r>
        <w:rPr>
          <w:rFonts w:ascii="Times New Roman" w:hAnsi="Times New Roman" w:cs="Times New Roman"/>
          <w:sz w:val="24"/>
          <w:szCs w:val="24"/>
        </w:rPr>
        <w:t>ях. Зерна от 0,1мм до 0,5 мм.</w:t>
      </w:r>
    </w:p>
    <w:p w:rsidR="00FC0DC4" w:rsidRDefault="00FC0DC4" w:rsidP="00CA48D0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AC6C20">
        <w:rPr>
          <w:rFonts w:ascii="Times New Roman" w:hAnsi="Times New Roman" w:cs="Times New Roman"/>
          <w:i/>
          <w:iCs/>
          <w:sz w:val="24"/>
          <w:szCs w:val="24"/>
        </w:rPr>
        <w:t>Карбонат</w:t>
      </w:r>
      <w:r>
        <w:rPr>
          <w:rFonts w:ascii="Times New Roman" w:hAnsi="Times New Roman" w:cs="Times New Roman"/>
          <w:sz w:val="24"/>
          <w:szCs w:val="24"/>
        </w:rPr>
        <w:t xml:space="preserve"> (доломит по рентгеноструктурному анализу)</w:t>
      </w:r>
      <w:r w:rsidRPr="002C4849">
        <w:rPr>
          <w:rFonts w:ascii="Times New Roman" w:hAnsi="Times New Roman" w:cs="Times New Roman"/>
          <w:sz w:val="24"/>
          <w:szCs w:val="24"/>
        </w:rPr>
        <w:t xml:space="preserve"> представлен ксеноморфными зернами</w:t>
      </w:r>
      <w:r>
        <w:rPr>
          <w:rFonts w:ascii="Times New Roman" w:hAnsi="Times New Roman" w:cs="Times New Roman"/>
          <w:sz w:val="24"/>
          <w:szCs w:val="24"/>
        </w:rPr>
        <w:t xml:space="preserve"> с </w:t>
      </w:r>
      <w:r w:rsidRPr="002C4849">
        <w:rPr>
          <w:rFonts w:ascii="Times New Roman" w:hAnsi="Times New Roman" w:cs="Times New Roman"/>
          <w:sz w:val="24"/>
          <w:szCs w:val="24"/>
        </w:rPr>
        <w:t>максимальным размером до 5 мм</w:t>
      </w:r>
      <w:r>
        <w:rPr>
          <w:rFonts w:ascii="Times New Roman" w:hAnsi="Times New Roman" w:cs="Times New Roman"/>
          <w:sz w:val="24"/>
          <w:szCs w:val="24"/>
        </w:rPr>
        <w:t xml:space="preserve"> и мелкой вкрапленностью вокруг</w:t>
      </w:r>
      <w:r w:rsidRPr="002C4849">
        <w:rPr>
          <w:rFonts w:ascii="Times New Roman" w:hAnsi="Times New Roman" w:cs="Times New Roman"/>
          <w:sz w:val="24"/>
          <w:szCs w:val="24"/>
        </w:rPr>
        <w:t>. Весьма совершенная спайность</w:t>
      </w:r>
      <w:r>
        <w:rPr>
          <w:rFonts w:ascii="Times New Roman" w:hAnsi="Times New Roman" w:cs="Times New Roman"/>
          <w:sz w:val="24"/>
          <w:szCs w:val="24"/>
        </w:rPr>
        <w:t xml:space="preserve"> в двух направлениях, погасание относительно спайности </w:t>
      </w:r>
      <w:r w:rsidRPr="002C4849">
        <w:rPr>
          <w:rFonts w:ascii="Times New Roman" w:hAnsi="Times New Roman" w:cs="Times New Roman"/>
          <w:sz w:val="24"/>
          <w:szCs w:val="24"/>
        </w:rPr>
        <w:t xml:space="preserve">косое. Бесцветный, в скрещенных николях </w:t>
      </w:r>
      <w:r>
        <w:rPr>
          <w:rFonts w:ascii="Times New Roman" w:hAnsi="Times New Roman" w:cs="Times New Roman"/>
          <w:sz w:val="24"/>
          <w:szCs w:val="24"/>
        </w:rPr>
        <w:t>перламутровых цветов</w:t>
      </w:r>
      <w:r w:rsidRPr="002C4849">
        <w:rPr>
          <w:rFonts w:ascii="Times New Roman" w:hAnsi="Times New Roman" w:cs="Times New Roman"/>
          <w:sz w:val="24"/>
          <w:szCs w:val="24"/>
        </w:rPr>
        <w:t xml:space="preserve"> интерференции. По карбонату развивается </w:t>
      </w:r>
      <w:r>
        <w:rPr>
          <w:rFonts w:ascii="Times New Roman" w:hAnsi="Times New Roman" w:cs="Times New Roman"/>
          <w:sz w:val="24"/>
          <w:szCs w:val="24"/>
        </w:rPr>
        <w:t>хлорит</w:t>
      </w:r>
      <w:r w:rsidRPr="002C4849">
        <w:rPr>
          <w:rFonts w:ascii="Times New Roman" w:hAnsi="Times New Roman" w:cs="Times New Roman"/>
          <w:sz w:val="24"/>
          <w:szCs w:val="24"/>
        </w:rPr>
        <w:t xml:space="preserve">  в виде радиально-лучисты</w:t>
      </w:r>
      <w:r>
        <w:rPr>
          <w:rFonts w:ascii="Times New Roman" w:hAnsi="Times New Roman" w:cs="Times New Roman"/>
          <w:sz w:val="24"/>
          <w:szCs w:val="24"/>
        </w:rPr>
        <w:t>х агрегатов размером до 0,1 мм с совершенной</w:t>
      </w:r>
      <w:r w:rsidRPr="002C4849">
        <w:rPr>
          <w:rFonts w:ascii="Times New Roman" w:hAnsi="Times New Roman" w:cs="Times New Roman"/>
          <w:sz w:val="24"/>
          <w:szCs w:val="24"/>
        </w:rPr>
        <w:t xml:space="preserve"> спайность</w:t>
      </w:r>
      <w:r>
        <w:rPr>
          <w:rFonts w:ascii="Times New Roman" w:hAnsi="Times New Roman" w:cs="Times New Roman"/>
          <w:sz w:val="24"/>
          <w:szCs w:val="24"/>
        </w:rPr>
        <w:t>ю (Рис.4.12 В)</w:t>
      </w:r>
      <w:r w:rsidRPr="002C4849">
        <w:rPr>
          <w:rFonts w:ascii="Times New Roman" w:hAnsi="Times New Roman" w:cs="Times New Roman"/>
          <w:sz w:val="24"/>
          <w:szCs w:val="24"/>
        </w:rPr>
        <w:t>. Б</w:t>
      </w:r>
      <w:r>
        <w:rPr>
          <w:rFonts w:ascii="Times New Roman" w:hAnsi="Times New Roman" w:cs="Times New Roman"/>
          <w:sz w:val="24"/>
          <w:szCs w:val="24"/>
        </w:rPr>
        <w:t xml:space="preserve">есцветного, местами светло-зленого цвета, в скрещенных николях </w:t>
      </w:r>
      <w:r w:rsidRPr="002C4849">
        <w:rPr>
          <w:rFonts w:ascii="Times New Roman" w:hAnsi="Times New Roman" w:cs="Times New Roman"/>
          <w:sz w:val="24"/>
          <w:szCs w:val="24"/>
        </w:rPr>
        <w:t>желто-</w:t>
      </w:r>
      <w:r>
        <w:rPr>
          <w:rFonts w:ascii="Times New Roman" w:hAnsi="Times New Roman" w:cs="Times New Roman"/>
          <w:sz w:val="24"/>
          <w:szCs w:val="24"/>
        </w:rPr>
        <w:t>грязно-</w:t>
      </w:r>
      <w:r w:rsidRPr="002C4849">
        <w:rPr>
          <w:rFonts w:ascii="Times New Roman" w:hAnsi="Times New Roman" w:cs="Times New Roman"/>
          <w:sz w:val="24"/>
          <w:szCs w:val="24"/>
        </w:rPr>
        <w:t>синих</w:t>
      </w:r>
      <w:r>
        <w:rPr>
          <w:rFonts w:ascii="Times New Roman" w:hAnsi="Times New Roman" w:cs="Times New Roman"/>
          <w:sz w:val="24"/>
          <w:szCs w:val="24"/>
        </w:rPr>
        <w:t xml:space="preserve">, индиго-черных цветов </w:t>
      </w:r>
      <w:r w:rsidRPr="002C4849">
        <w:rPr>
          <w:rFonts w:ascii="Times New Roman" w:hAnsi="Times New Roman" w:cs="Times New Roman"/>
          <w:sz w:val="24"/>
          <w:szCs w:val="24"/>
        </w:rPr>
        <w:t>интерференции.</w:t>
      </w:r>
      <w:r>
        <w:rPr>
          <w:rFonts w:ascii="Times New Roman" w:hAnsi="Times New Roman" w:cs="Times New Roman"/>
          <w:sz w:val="24"/>
          <w:szCs w:val="24"/>
        </w:rPr>
        <w:t xml:space="preserve"> Плеохроизм проявлен четко от бесцветного до зеленого цвета.</w:t>
      </w:r>
      <w:r w:rsidRPr="002C484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830"/>
        <w:gridCol w:w="4633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1" o:spid="_x0000_s1045" type="#_x0000_t202" style="position:absolute;left:0;text-align:left;margin-left:-.3pt;margin-top:142.95pt;width:1in;height:21.75pt;z-index:251654656;visibility:visible;mso-wrap-style:none" strokeweight=".5pt">
                  <v:textbox>
                    <w:txbxContent>
                      <w:p w:rsidR="00FC0DC4" w:rsidRPr="00055D3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055D3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9" o:spid="_x0000_i1078" type="#_x0000_t75" style="width:232.5pt;height:164.25pt;visibility:visible">
                  <v:imagedata r:id="rId63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15" o:spid="_x0000_s1046" type="#_x0000_t202" style="position:absolute;left:0;text-align:left;margin-left:.15pt;margin-top:142.2pt;width:26.25pt;height:22.5pt;z-index:251655680;visibility:visible;mso-position-horizontal-relative:text;mso-position-vertical-relative:text" strokeweight=".5pt">
                  <v:textbox>
                    <w:txbxContent>
                      <w:p w:rsidR="00FC0DC4" w:rsidRPr="00055D3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055D3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8" o:spid="_x0000_i1079" type="#_x0000_t75" style="width:222.75pt;height:165pt;visibility:visible">
                  <v:imagedata r:id="rId64" o:title="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16" o:spid="_x0000_s1047" type="#_x0000_t202" style="position:absolute;left:0;text-align:left;margin-left:1.1pt;margin-top:143.05pt;width:1in;height:21.75pt;z-index:251656704;visibility:visible;mso-wrap-style:none;mso-position-horizontal-relative:text;mso-position-vertical-relative:text" strokeweight=".5pt">
                  <v:textbox>
                    <w:txbxContent>
                      <w:p w:rsidR="00FC0DC4" w:rsidRPr="00055D3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055D3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7" o:spid="_x0000_i1080" type="#_x0000_t75" style="width:231.75pt;height:164.25pt;visibility:visible">
                  <v:imagedata r:id="rId65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Рис.4.12. Кварц-серицит-карбонатная порода (метасоматит). А - Реликты кварца, калиевого полевого шпата (кпш) от первичной породы. Б - Процессы серицитизации, зерна вторичного кварца. В - Карбонат с включениями радиально-лучистого хлорита.С анализатором.</w:t>
            </w:r>
          </w:p>
        </w:tc>
      </w:tr>
    </w:tbl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82338A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Акцессорные минералы представлены апатитом и рудными минералами. </w:t>
      </w:r>
      <w:r w:rsidRPr="00AC6C20">
        <w:rPr>
          <w:rFonts w:ascii="Times New Roman" w:hAnsi="Times New Roman" w:cs="Times New Roman"/>
          <w:i/>
          <w:iCs/>
          <w:sz w:val="24"/>
          <w:szCs w:val="24"/>
        </w:rPr>
        <w:t>Апатит</w:t>
      </w:r>
      <w:r w:rsidRPr="002C4849">
        <w:rPr>
          <w:rFonts w:ascii="Times New Roman" w:hAnsi="Times New Roman" w:cs="Times New Roman"/>
          <w:sz w:val="24"/>
          <w:szCs w:val="24"/>
        </w:rPr>
        <w:t xml:space="preserve"> образует призматические кристаллы размером до 0,02×0,1 мм. </w:t>
      </w:r>
      <w:r>
        <w:rPr>
          <w:rFonts w:ascii="Times New Roman" w:hAnsi="Times New Roman" w:cs="Times New Roman"/>
          <w:sz w:val="24"/>
          <w:szCs w:val="24"/>
        </w:rPr>
        <w:t>Минерал с положительным</w:t>
      </w:r>
      <w:r w:rsidRPr="002C4849">
        <w:rPr>
          <w:rFonts w:ascii="Times New Roman" w:hAnsi="Times New Roman" w:cs="Times New Roman"/>
          <w:sz w:val="24"/>
          <w:szCs w:val="24"/>
        </w:rPr>
        <w:t xml:space="preserve"> рельеф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2C4849">
        <w:rPr>
          <w:rFonts w:ascii="Times New Roman" w:hAnsi="Times New Roman" w:cs="Times New Roman"/>
          <w:sz w:val="24"/>
          <w:szCs w:val="24"/>
        </w:rPr>
        <w:t xml:space="preserve">. </w:t>
      </w:r>
      <w:r w:rsidRPr="00C3008C">
        <w:rPr>
          <w:rFonts w:ascii="Times New Roman" w:hAnsi="Times New Roman" w:cs="Times New Roman"/>
          <w:i/>
          <w:iCs/>
          <w:sz w:val="24"/>
          <w:szCs w:val="24"/>
        </w:rPr>
        <w:t>Рудные минералы</w:t>
      </w:r>
      <w:r w:rsidRPr="002C4849">
        <w:rPr>
          <w:rFonts w:ascii="Times New Roman" w:hAnsi="Times New Roman" w:cs="Times New Roman"/>
          <w:sz w:val="24"/>
          <w:szCs w:val="24"/>
        </w:rPr>
        <w:t xml:space="preserve"> представлены мелкой вкрапленность</w:t>
      </w:r>
      <w:r>
        <w:rPr>
          <w:rFonts w:ascii="Times New Roman" w:hAnsi="Times New Roman" w:cs="Times New Roman"/>
          <w:sz w:val="24"/>
          <w:szCs w:val="24"/>
        </w:rPr>
        <w:t xml:space="preserve"> черного цвета </w:t>
      </w:r>
      <w:r w:rsidRPr="002C4849">
        <w:rPr>
          <w:rFonts w:ascii="Times New Roman" w:hAnsi="Times New Roman" w:cs="Times New Roman"/>
          <w:sz w:val="24"/>
          <w:szCs w:val="24"/>
        </w:rPr>
        <w:t>размером до 0,2 мм.</w:t>
      </w: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33CED">
        <w:rPr>
          <w:rFonts w:ascii="Times New Roman" w:hAnsi="Times New Roman" w:cs="Times New Roman"/>
          <w:sz w:val="24"/>
          <w:szCs w:val="24"/>
          <w:u w:val="single"/>
        </w:rPr>
        <w:t xml:space="preserve">4.1.4. </w:t>
      </w:r>
      <w:r>
        <w:rPr>
          <w:rFonts w:ascii="Times New Roman" w:hAnsi="Times New Roman" w:cs="Times New Roman"/>
          <w:sz w:val="24"/>
          <w:szCs w:val="24"/>
          <w:u w:val="single"/>
        </w:rPr>
        <w:t>М</w:t>
      </w:r>
      <w:r w:rsidRPr="00633CED">
        <w:rPr>
          <w:rFonts w:ascii="Times New Roman" w:hAnsi="Times New Roman" w:cs="Times New Roman"/>
          <w:sz w:val="24"/>
          <w:szCs w:val="24"/>
          <w:u w:val="single"/>
        </w:rPr>
        <w:t>онцо</w:t>
      </w:r>
      <w:r>
        <w:rPr>
          <w:rFonts w:ascii="Times New Roman" w:hAnsi="Times New Roman" w:cs="Times New Roman"/>
          <w:sz w:val="24"/>
          <w:szCs w:val="24"/>
          <w:u w:val="single"/>
        </w:rPr>
        <w:t>нит</w:t>
      </w:r>
      <w:r w:rsidRPr="00633CED">
        <w:rPr>
          <w:rFonts w:ascii="Times New Roman" w:hAnsi="Times New Roman" w:cs="Times New Roman"/>
          <w:sz w:val="24"/>
          <w:szCs w:val="24"/>
          <w:u w:val="single"/>
        </w:rPr>
        <w:t>-порфир</w:t>
      </w:r>
      <w:r>
        <w:rPr>
          <w:rFonts w:ascii="Times New Roman" w:hAnsi="Times New Roman" w:cs="Times New Roman"/>
          <w:sz w:val="24"/>
          <w:szCs w:val="24"/>
          <w:u w:val="single"/>
        </w:rPr>
        <w:t>ы</w:t>
      </w:r>
      <w:r w:rsidRPr="00633CED">
        <w:rPr>
          <w:rFonts w:ascii="Times New Roman" w:hAnsi="Times New Roman" w:cs="Times New Roman"/>
          <w:sz w:val="24"/>
          <w:szCs w:val="24"/>
          <w:u w:val="single"/>
        </w:rPr>
        <w:t xml:space="preserve"> (образец, шлиф 419-30)</w:t>
      </w:r>
      <w:r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FC0DC4" w:rsidRPr="007803A2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7803A2">
        <w:rPr>
          <w:rFonts w:ascii="Times New Roman" w:hAnsi="Times New Roman" w:cs="Times New Roman"/>
          <w:sz w:val="24"/>
          <w:szCs w:val="24"/>
        </w:rPr>
        <w:t>Монцо</w:t>
      </w:r>
      <w:r>
        <w:rPr>
          <w:rFonts w:ascii="Times New Roman" w:hAnsi="Times New Roman" w:cs="Times New Roman"/>
          <w:sz w:val="24"/>
          <w:szCs w:val="24"/>
        </w:rPr>
        <w:t xml:space="preserve">нит </w:t>
      </w:r>
      <w:r w:rsidRPr="007803A2">
        <w:rPr>
          <w:rFonts w:ascii="Times New Roman" w:hAnsi="Times New Roman" w:cs="Times New Roman"/>
          <w:sz w:val="24"/>
          <w:szCs w:val="24"/>
        </w:rPr>
        <w:t>– розовато-серая, темно-серая, плутоническая полнокристаллическая горная порода, состоящая из плагиоклаза (</w:t>
      </w:r>
      <w:r>
        <w:rPr>
          <w:rFonts w:ascii="Times New Roman" w:hAnsi="Times New Roman" w:cs="Times New Roman"/>
          <w:sz w:val="24"/>
          <w:szCs w:val="24"/>
        </w:rPr>
        <w:t>20-40%</w:t>
      </w:r>
      <w:r w:rsidRPr="007803A2">
        <w:rPr>
          <w:rFonts w:ascii="Times New Roman" w:hAnsi="Times New Roman" w:cs="Times New Roman"/>
          <w:sz w:val="24"/>
          <w:szCs w:val="24"/>
        </w:rPr>
        <w:t>),</w:t>
      </w:r>
      <w:r>
        <w:rPr>
          <w:rFonts w:ascii="Times New Roman" w:hAnsi="Times New Roman" w:cs="Times New Roman"/>
          <w:sz w:val="24"/>
          <w:szCs w:val="24"/>
        </w:rPr>
        <w:t xml:space="preserve"> калиевого полевого шпата (20-40</w:t>
      </w:r>
      <w:r w:rsidRPr="007803A2">
        <w:rPr>
          <w:rFonts w:ascii="Times New Roman" w:hAnsi="Times New Roman" w:cs="Times New Roman"/>
          <w:sz w:val="24"/>
          <w:szCs w:val="24"/>
        </w:rPr>
        <w:t>%), пироксена</w:t>
      </w:r>
      <w:r>
        <w:rPr>
          <w:rFonts w:ascii="Times New Roman" w:hAnsi="Times New Roman" w:cs="Times New Roman"/>
          <w:sz w:val="24"/>
          <w:szCs w:val="24"/>
        </w:rPr>
        <w:t xml:space="preserve"> (25-40</w:t>
      </w:r>
      <w:r w:rsidRPr="007803A2">
        <w:rPr>
          <w:rFonts w:ascii="Times New Roman" w:hAnsi="Times New Roman" w:cs="Times New Roman"/>
          <w:sz w:val="24"/>
          <w:szCs w:val="24"/>
        </w:rPr>
        <w:t xml:space="preserve">%), роговой обманки, биотита и кварца (0-5%). </w:t>
      </w:r>
      <w:r>
        <w:rPr>
          <w:rFonts w:ascii="Times New Roman" w:hAnsi="Times New Roman" w:cs="Times New Roman"/>
          <w:sz w:val="24"/>
          <w:szCs w:val="24"/>
        </w:rPr>
        <w:t>Монцонит-порфир порода п</w:t>
      </w:r>
      <w:r w:rsidRPr="007803A2">
        <w:rPr>
          <w:rFonts w:ascii="Times New Roman" w:hAnsi="Times New Roman" w:cs="Times New Roman"/>
          <w:sz w:val="24"/>
          <w:szCs w:val="24"/>
        </w:rPr>
        <w:t>орфирового строения, по составу соответствующая монцо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7803A2">
        <w:rPr>
          <w:rFonts w:ascii="Times New Roman" w:hAnsi="Times New Roman" w:cs="Times New Roman"/>
          <w:sz w:val="24"/>
          <w:szCs w:val="24"/>
        </w:rPr>
        <w:t>итам. Основная масса кристаллически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7803A2">
        <w:rPr>
          <w:rFonts w:ascii="Times New Roman" w:hAnsi="Times New Roman" w:cs="Times New Roman"/>
          <w:sz w:val="24"/>
          <w:szCs w:val="24"/>
        </w:rPr>
        <w:t>зернистая, различима только под микроскопом и не содержит вулканического стекла</w:t>
      </w:r>
      <w:r>
        <w:rPr>
          <w:rFonts w:ascii="Times New Roman" w:hAnsi="Times New Roman" w:cs="Times New Roman"/>
          <w:sz w:val="24"/>
          <w:szCs w:val="24"/>
        </w:rPr>
        <w:t xml:space="preserve"> (Петрографический…,1981)</w:t>
      </w:r>
      <w:r w:rsidRPr="007803A2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pPr w:leftFromText="180" w:rightFromText="180" w:vertAnchor="text" w:horzAnchor="page" w:tblpX="2023" w:tblpY="128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646"/>
      </w:tblGrid>
      <w:tr w:rsidR="00FC0DC4" w:rsidRPr="005B2935">
        <w:tc>
          <w:tcPr>
            <w:tcW w:w="564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07" o:spid="_x0000_i1081" type="#_x0000_t75" style="width:269.25pt;height:169.5pt;visibility:visible">
                  <v:imagedata r:id="rId66" o:title=""/>
                </v:shape>
              </w:pict>
            </w:r>
          </w:p>
        </w:tc>
      </w:tr>
      <w:tr w:rsidR="00FC0DC4" w:rsidRPr="005B2935">
        <w:tc>
          <w:tcPr>
            <w:tcW w:w="564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Рис.4.13. Монцонит-порфир.</w:t>
            </w:r>
          </w:p>
        </w:tc>
      </w:tr>
    </w:tbl>
    <w:p w:rsidR="00FC0DC4" w:rsidRDefault="00FC0DC4" w:rsidP="00992F39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>Макроскопически порода характериз</w:t>
      </w:r>
      <w:r>
        <w:rPr>
          <w:rFonts w:ascii="Times New Roman" w:hAnsi="Times New Roman" w:cs="Times New Roman"/>
          <w:sz w:val="24"/>
          <w:szCs w:val="24"/>
        </w:rPr>
        <w:t>уется серым, темно-серым цветом, п</w:t>
      </w:r>
      <w:r w:rsidRPr="002C4849">
        <w:rPr>
          <w:rFonts w:ascii="Times New Roman" w:hAnsi="Times New Roman" w:cs="Times New Roman"/>
          <w:sz w:val="24"/>
          <w:szCs w:val="24"/>
        </w:rPr>
        <w:t>орфирвидной структурой, массивной текстурой</w:t>
      </w:r>
      <w:r>
        <w:rPr>
          <w:rFonts w:ascii="Times New Roman" w:hAnsi="Times New Roman" w:cs="Times New Roman"/>
          <w:sz w:val="24"/>
          <w:szCs w:val="24"/>
        </w:rPr>
        <w:t xml:space="preserve"> (Рис.13)</w:t>
      </w:r>
      <w:r w:rsidRPr="002C484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C0DC4" w:rsidRDefault="00FC0DC4" w:rsidP="00992F39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992F39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992F39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992F39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992F39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992F39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992F39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992F39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 xml:space="preserve">Микроскопически порода представлена массивной текстурой, порфировидной структурой. </w:t>
      </w:r>
      <w:r>
        <w:rPr>
          <w:rFonts w:ascii="Times New Roman" w:hAnsi="Times New Roman" w:cs="Times New Roman"/>
          <w:sz w:val="24"/>
          <w:szCs w:val="24"/>
        </w:rPr>
        <w:t>Среди микро-мелко-зернистой основной массы выделяются порфировидные выделения плагиоклаза (40%), калиевого полевого шпата (30%) (Рис.4.14 А), более мелкие зерна кварца (5%), составляющие 50-60% от объема. Темноцветные минералы в количестве 25% представлены пироксеном. Вторичные минералы - эпидот, хлорит, серицит. Акцессорные минералы – сфен, рудные минералы, апатит. В основной массе развиваются прожилки эпидота (Рис.4.14 Б).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00"/>
        <w:gridCol w:w="4763"/>
      </w:tblGrid>
      <w:tr w:rsidR="00FC0DC4" w:rsidRPr="005B2935">
        <w:tc>
          <w:tcPr>
            <w:tcW w:w="475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17" o:spid="_x0000_s1048" type="#_x0000_t202" style="position:absolute;left:0;text-align:left;margin-left:1.9pt;margin-top:149.75pt;width:1in;height:21.75pt;z-index:251657728;visibility:visible;mso-wrap-style:none" strokeweight=".5pt">
                  <v:textbox>
                    <w:txbxContent>
                      <w:p w:rsidR="00FC0DC4" w:rsidRPr="00810460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10460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0" o:spid="_x0000_i1082" type="#_x0000_t75" style="width:226.5pt;height:171pt;visibility:visible">
                  <v:imagedata r:id="rId67" o:title=""/>
                </v:shape>
              </w:pict>
            </w:r>
          </w:p>
        </w:tc>
        <w:tc>
          <w:tcPr>
            <w:tcW w:w="481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5" o:spid="_x0000_s1049" type="#_x0000_t202" style="position:absolute;left:0;text-align:left;margin-left:.25pt;margin-top:149.7pt;width:1in;height:21.75pt;z-index:251658752;visibility:visible;mso-wrap-style:none;mso-position-horizontal-relative:text;mso-position-vertical-relative:text" strokeweight=".5pt">
                  <v:textbox>
                    <w:txbxContent>
                      <w:p w:rsidR="00FC0DC4" w:rsidRPr="00810460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10460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6" o:spid="_x0000_i1083" type="#_x0000_t75" style="width:230.25pt;height:171pt;visibility:visible">
                  <v:imagedata r:id="rId68" o:title=""/>
                </v:shape>
              </w:pict>
            </w:r>
          </w:p>
        </w:tc>
      </w:tr>
      <w:tr w:rsidR="00FC0DC4" w:rsidRPr="005B2935">
        <w:tc>
          <w:tcPr>
            <w:tcW w:w="9571" w:type="dxa"/>
            <w:gridSpan w:val="2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 xml:space="preserve">Рис.4.14. Монцонит-порфир. А - Реликты калиевого полевого шпата (кпш), плагиоклаза (пл) в основной  массе (микрозернистый плагиоклаз (пл)).Б - Прожилка эпидота (эп) в основной массе со сфеном. С анализатором. </w:t>
            </w:r>
          </w:p>
        </w:tc>
      </w:tr>
    </w:tbl>
    <w:p w:rsidR="00FC0DC4" w:rsidRDefault="00FC0DC4" w:rsidP="00810460">
      <w:pPr>
        <w:spacing w:line="360" w:lineRule="auto"/>
        <w:ind w:firstLine="737"/>
        <w:rPr>
          <w:rFonts w:ascii="Times New Roman" w:hAnsi="Times New Roman" w:cs="Times New Roman"/>
          <w:sz w:val="24"/>
          <w:szCs w:val="24"/>
        </w:rPr>
      </w:pPr>
      <w:r w:rsidRPr="00AC6C20">
        <w:rPr>
          <w:rFonts w:ascii="Times New Roman" w:hAnsi="Times New Roman" w:cs="Times New Roman"/>
          <w:i/>
          <w:iCs/>
          <w:sz w:val="24"/>
          <w:szCs w:val="24"/>
        </w:rPr>
        <w:t xml:space="preserve">Плагиоклаз </w:t>
      </w:r>
      <w:r w:rsidRPr="002C4849">
        <w:rPr>
          <w:rFonts w:ascii="Times New Roman" w:hAnsi="Times New Roman" w:cs="Times New Roman"/>
          <w:sz w:val="24"/>
          <w:szCs w:val="24"/>
        </w:rPr>
        <w:t xml:space="preserve"> (андезин</w:t>
      </w:r>
      <w:r>
        <w:rPr>
          <w:rFonts w:ascii="Times New Roman" w:hAnsi="Times New Roman" w:cs="Times New Roman"/>
          <w:sz w:val="24"/>
          <w:szCs w:val="24"/>
        </w:rPr>
        <w:t xml:space="preserve"> определялся по углу погасания</w:t>
      </w:r>
      <w:r w:rsidRPr="002C4849">
        <w:rPr>
          <w:rFonts w:ascii="Times New Roman" w:hAnsi="Times New Roman" w:cs="Times New Roman"/>
          <w:sz w:val="24"/>
          <w:szCs w:val="24"/>
        </w:rPr>
        <w:t>) образует таблитчатые, гипидиоморфные зерна размером от 2 мм до 8 мм</w:t>
      </w:r>
      <w:r>
        <w:rPr>
          <w:rFonts w:ascii="Times New Roman" w:hAnsi="Times New Roman" w:cs="Times New Roman"/>
          <w:sz w:val="24"/>
          <w:szCs w:val="24"/>
        </w:rPr>
        <w:t xml:space="preserve"> с полисинтетическими двойниками</w:t>
      </w:r>
      <w:r w:rsidRPr="002C4849">
        <w:rPr>
          <w:rFonts w:ascii="Times New Roman" w:hAnsi="Times New Roman" w:cs="Times New Roman"/>
          <w:sz w:val="24"/>
          <w:szCs w:val="24"/>
        </w:rPr>
        <w:t xml:space="preserve">. Угол </w:t>
      </w:r>
      <w:r>
        <w:rPr>
          <w:rFonts w:ascii="Times New Roman" w:hAnsi="Times New Roman" w:cs="Times New Roman"/>
          <w:sz w:val="24"/>
          <w:szCs w:val="24"/>
        </w:rPr>
        <w:t xml:space="preserve">симметричного </w:t>
      </w:r>
      <w:r w:rsidRPr="002C4849">
        <w:rPr>
          <w:rFonts w:ascii="Times New Roman" w:hAnsi="Times New Roman" w:cs="Times New Roman"/>
          <w:sz w:val="24"/>
          <w:szCs w:val="24"/>
        </w:rPr>
        <w:t xml:space="preserve">погасания составляет 12-13°. По минералу </w:t>
      </w:r>
      <w:r>
        <w:rPr>
          <w:rFonts w:ascii="Times New Roman" w:hAnsi="Times New Roman" w:cs="Times New Roman"/>
          <w:sz w:val="24"/>
          <w:szCs w:val="24"/>
        </w:rPr>
        <w:t xml:space="preserve">частично </w:t>
      </w:r>
      <w:r w:rsidRPr="002C4849">
        <w:rPr>
          <w:rFonts w:ascii="Times New Roman" w:hAnsi="Times New Roman" w:cs="Times New Roman"/>
          <w:sz w:val="24"/>
          <w:szCs w:val="24"/>
        </w:rPr>
        <w:t xml:space="preserve">развивается серицит. </w:t>
      </w:r>
      <w:r>
        <w:rPr>
          <w:rFonts w:ascii="Times New Roman" w:hAnsi="Times New Roman" w:cs="Times New Roman"/>
          <w:sz w:val="24"/>
          <w:szCs w:val="24"/>
        </w:rPr>
        <w:t xml:space="preserve">В плагиоклазе встречается вторичный продукт замещения </w:t>
      </w:r>
      <w:r w:rsidRPr="00F43ADB">
        <w:rPr>
          <w:rFonts w:ascii="Times New Roman" w:hAnsi="Times New Roman" w:cs="Times New Roman"/>
          <w:i/>
          <w:iCs/>
          <w:sz w:val="24"/>
          <w:szCs w:val="24"/>
        </w:rPr>
        <w:t>эпидот</w:t>
      </w:r>
      <w:r>
        <w:rPr>
          <w:rFonts w:ascii="Times New Roman" w:hAnsi="Times New Roman" w:cs="Times New Roman"/>
          <w:sz w:val="24"/>
          <w:szCs w:val="24"/>
        </w:rPr>
        <w:t>. Представлен мелкозернистыми агрегатами с включениями рудных минералов.</w:t>
      </w:r>
    </w:p>
    <w:p w:rsidR="00FC0DC4" w:rsidRPr="002C4849" w:rsidRDefault="00FC0DC4" w:rsidP="00810460">
      <w:pPr>
        <w:spacing w:line="360" w:lineRule="auto"/>
        <w:ind w:firstLine="737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i/>
          <w:iCs/>
          <w:sz w:val="24"/>
          <w:szCs w:val="24"/>
        </w:rPr>
        <w:t>Калиевый полевой шпат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(</w:t>
      </w:r>
      <w:r w:rsidRPr="00AC6C20">
        <w:rPr>
          <w:rFonts w:ascii="Times New Roman" w:hAnsi="Times New Roman" w:cs="Times New Roman"/>
          <w:sz w:val="24"/>
          <w:szCs w:val="24"/>
        </w:rPr>
        <w:t>ортоклаз подтверждён рентгеноструктурным анализом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  <w:r w:rsidRPr="002C4849">
        <w:rPr>
          <w:rFonts w:ascii="Times New Roman" w:hAnsi="Times New Roman" w:cs="Times New Roman"/>
          <w:sz w:val="24"/>
          <w:szCs w:val="24"/>
        </w:rPr>
        <w:t xml:space="preserve"> образует изометр</w:t>
      </w:r>
      <w:r>
        <w:rPr>
          <w:rFonts w:ascii="Times New Roman" w:hAnsi="Times New Roman" w:cs="Times New Roman"/>
          <w:sz w:val="24"/>
          <w:szCs w:val="24"/>
        </w:rPr>
        <w:t>ичные, ксеноморфные формы зерен с  м</w:t>
      </w:r>
      <w:r w:rsidRPr="002C4849">
        <w:rPr>
          <w:rFonts w:ascii="Times New Roman" w:hAnsi="Times New Roman" w:cs="Times New Roman"/>
          <w:sz w:val="24"/>
          <w:szCs w:val="24"/>
        </w:rPr>
        <w:t xml:space="preserve">аксимальным размером до 3 мм. В шлифе ортоклаз бесцветный. Показатель преломления ниже канадского бальзама. </w:t>
      </w:r>
      <w:r>
        <w:rPr>
          <w:rFonts w:ascii="Times New Roman" w:hAnsi="Times New Roman" w:cs="Times New Roman"/>
          <w:sz w:val="24"/>
          <w:szCs w:val="24"/>
        </w:rPr>
        <w:t>Содержит включения апатита, рудных минералов. Наблюдае</w:t>
      </w:r>
      <w:r w:rsidRPr="002C4849">
        <w:rPr>
          <w:rFonts w:ascii="Times New Roman" w:hAnsi="Times New Roman" w:cs="Times New Roman"/>
          <w:sz w:val="24"/>
          <w:szCs w:val="24"/>
        </w:rPr>
        <w:t>тся пертитов</w:t>
      </w:r>
      <w:r>
        <w:rPr>
          <w:rFonts w:ascii="Times New Roman" w:hAnsi="Times New Roman" w:cs="Times New Roman"/>
          <w:sz w:val="24"/>
          <w:szCs w:val="24"/>
        </w:rPr>
        <w:t>ое строение - тонкие пластиночки (сотые доли миллиметра)</w:t>
      </w:r>
      <w:r w:rsidRPr="002C484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C4849">
        <w:rPr>
          <w:rFonts w:ascii="Times New Roman" w:hAnsi="Times New Roman" w:cs="Times New Roman"/>
          <w:sz w:val="24"/>
          <w:szCs w:val="24"/>
        </w:rPr>
        <w:t>Минерал частично замещен серицитом.</w:t>
      </w:r>
      <w:r>
        <w:rPr>
          <w:rFonts w:ascii="Times New Roman" w:hAnsi="Times New Roman" w:cs="Times New Roman"/>
          <w:sz w:val="24"/>
          <w:szCs w:val="24"/>
        </w:rPr>
        <w:t xml:space="preserve"> Содержит вторичный минерал эпидот (Рис.4.15 А), образует срастание с плагиоклазом (Рис.4.15 Б).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840"/>
        <w:gridCol w:w="4623"/>
      </w:tblGrid>
      <w:tr w:rsidR="00FC0DC4" w:rsidRPr="005B2935">
        <w:tc>
          <w:tcPr>
            <w:tcW w:w="4897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53" o:spid="_x0000_s1050" type="#_x0000_t202" style="position:absolute;left:0;text-align:left;margin-left:-.15pt;margin-top:155.65pt;width:1in;height:22.55pt;z-index:251659776;visibility:visible;mso-wrap-style:none" strokeweight=".5pt">
                  <v:textbox>
                    <w:txbxContent>
                      <w:p w:rsidR="00FC0DC4" w:rsidRPr="001737F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1737F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2" o:spid="_x0000_i1084" type="#_x0000_t75" style="width:237pt;height:178.5pt;visibility:visible">
                  <v:imagedata r:id="rId69" o:title=""/>
                </v:shape>
              </w:pict>
            </w:r>
          </w:p>
        </w:tc>
        <w:tc>
          <w:tcPr>
            <w:tcW w:w="4674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83" o:spid="_x0000_s1051" type="#_x0000_t202" style="position:absolute;left:0;text-align:left;margin-left:0;margin-top:155.65pt;width:1in;height:25.8pt;z-index:251660800;visibility:visible;mso-wrap-style:none;mso-position-horizontal-relative:text;mso-position-vertical-relative:text" strokeweight=".5pt">
                  <v:textbox>
                    <w:txbxContent>
                      <w:p w:rsidR="00FC0DC4" w:rsidRPr="001737F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1737F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1" o:spid="_x0000_i1085" type="#_x0000_t75" style="width:225.75pt;height:178.5pt;visibility:visible">
                  <v:imagedata r:id="rId70" o:title=""/>
                </v:shape>
              </w:pict>
            </w:r>
          </w:p>
        </w:tc>
      </w:tr>
      <w:tr w:rsidR="00FC0DC4" w:rsidRPr="005B2935">
        <w:tc>
          <w:tcPr>
            <w:tcW w:w="9571" w:type="dxa"/>
            <w:gridSpan w:val="2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Рис.4.15. Монцонит-порфир. А - Включения зерен эпидота (эп) в калиевом полевом шпате (кпш). Б - Реликты кпш в срастании с плагиоклазом на фоне основной массы. Содержит включения вторичного эпидота. С анализатором.</w:t>
            </w:r>
          </w:p>
        </w:tc>
      </w:tr>
    </w:tbl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763EA">
        <w:rPr>
          <w:rFonts w:ascii="Times New Roman" w:hAnsi="Times New Roman" w:cs="Times New Roman"/>
          <w:i/>
          <w:iCs/>
          <w:sz w:val="24"/>
          <w:szCs w:val="24"/>
        </w:rPr>
        <w:t>Пироксен</w:t>
      </w:r>
      <w:r w:rsidRPr="002C4849">
        <w:rPr>
          <w:rFonts w:ascii="Times New Roman" w:hAnsi="Times New Roman" w:cs="Times New Roman"/>
          <w:sz w:val="24"/>
          <w:szCs w:val="24"/>
        </w:rPr>
        <w:t xml:space="preserve"> – призматические, ксеноморфные формы зерен максимальным размером до 3 мм. Угол погасания </w:t>
      </w:r>
      <w:r w:rsidRPr="002C4849">
        <w:rPr>
          <w:rFonts w:ascii="Times New Roman" w:hAnsi="Times New Roman" w:cs="Times New Roman"/>
          <w:sz w:val="24"/>
          <w:szCs w:val="24"/>
          <w:lang w:val="en-US"/>
        </w:rPr>
        <w:t>cNg</w:t>
      </w:r>
      <w:r w:rsidRPr="002C4849">
        <w:rPr>
          <w:rFonts w:ascii="Times New Roman" w:hAnsi="Times New Roman" w:cs="Times New Roman"/>
          <w:sz w:val="24"/>
          <w:szCs w:val="24"/>
        </w:rPr>
        <w:t xml:space="preserve">=42°. Бесцветный со слабым зеленым оттенком, в скрещенных николях желтого, серого цвета.  Образует срастания с </w:t>
      </w:r>
      <w:r>
        <w:rPr>
          <w:rFonts w:ascii="Times New Roman" w:hAnsi="Times New Roman" w:cs="Times New Roman"/>
          <w:sz w:val="24"/>
          <w:szCs w:val="24"/>
        </w:rPr>
        <w:t>ортоклазом, сфеном (Рис.4.16  А)</w:t>
      </w:r>
      <w:r w:rsidRPr="002C4849">
        <w:rPr>
          <w:rFonts w:ascii="Times New Roman" w:hAnsi="Times New Roman" w:cs="Times New Roman"/>
          <w:sz w:val="24"/>
          <w:szCs w:val="24"/>
        </w:rPr>
        <w:t xml:space="preserve"> По пироксену развивается </w:t>
      </w:r>
      <w:r w:rsidRPr="00E267AA">
        <w:rPr>
          <w:rFonts w:ascii="Times New Roman" w:hAnsi="Times New Roman" w:cs="Times New Roman"/>
          <w:i/>
          <w:iCs/>
          <w:sz w:val="24"/>
          <w:szCs w:val="24"/>
        </w:rPr>
        <w:t>хлорит</w:t>
      </w:r>
      <w:r w:rsidRPr="002C4849">
        <w:rPr>
          <w:rFonts w:ascii="Times New Roman" w:hAnsi="Times New Roman" w:cs="Times New Roman"/>
          <w:sz w:val="24"/>
          <w:szCs w:val="24"/>
        </w:rPr>
        <w:t xml:space="preserve"> в виде </w:t>
      </w:r>
      <w:r>
        <w:rPr>
          <w:rFonts w:ascii="Times New Roman" w:hAnsi="Times New Roman" w:cs="Times New Roman"/>
          <w:sz w:val="24"/>
          <w:szCs w:val="24"/>
        </w:rPr>
        <w:t xml:space="preserve">мелких </w:t>
      </w:r>
      <w:r w:rsidRPr="002C4849">
        <w:rPr>
          <w:rFonts w:ascii="Times New Roman" w:hAnsi="Times New Roman" w:cs="Times New Roman"/>
          <w:sz w:val="24"/>
          <w:szCs w:val="24"/>
        </w:rPr>
        <w:t>чешуек окрашенных в зеленый цвет. В скрещенных николях минерал желто-зелено-серый</w:t>
      </w:r>
      <w:r>
        <w:rPr>
          <w:rFonts w:ascii="Times New Roman" w:hAnsi="Times New Roman" w:cs="Times New Roman"/>
          <w:sz w:val="24"/>
          <w:szCs w:val="24"/>
        </w:rPr>
        <w:t>, частично раздроблен (Рис.4.16 Б)</w:t>
      </w:r>
      <w:r w:rsidRPr="002C4849">
        <w:rPr>
          <w:rFonts w:ascii="Times New Roman" w:hAnsi="Times New Roman" w:cs="Times New Roman"/>
          <w:sz w:val="24"/>
          <w:szCs w:val="24"/>
        </w:rPr>
        <w:t xml:space="preserve">. Вторичным минералом по пироксену является эпидот в виде ксеноморфных выделений желто-зеленого цвета. В скрещенных николях аномальных </w:t>
      </w:r>
      <w:r>
        <w:rPr>
          <w:rFonts w:ascii="Times New Roman" w:hAnsi="Times New Roman" w:cs="Times New Roman"/>
          <w:sz w:val="24"/>
          <w:szCs w:val="24"/>
        </w:rPr>
        <w:t>розово-</w:t>
      </w:r>
      <w:r w:rsidRPr="002C4849">
        <w:rPr>
          <w:rFonts w:ascii="Times New Roman" w:hAnsi="Times New Roman" w:cs="Times New Roman"/>
          <w:sz w:val="24"/>
          <w:szCs w:val="24"/>
        </w:rPr>
        <w:t xml:space="preserve">синих цветов интерференции. </w:t>
      </w:r>
      <w:r>
        <w:rPr>
          <w:rFonts w:ascii="Times New Roman" w:hAnsi="Times New Roman" w:cs="Times New Roman"/>
          <w:sz w:val="24"/>
          <w:szCs w:val="24"/>
        </w:rPr>
        <w:t>С положительным рельефом, со спайностью</w:t>
      </w:r>
      <w:r w:rsidRPr="002C4849">
        <w:rPr>
          <w:rFonts w:ascii="Times New Roman" w:hAnsi="Times New Roman" w:cs="Times New Roman"/>
          <w:sz w:val="24"/>
          <w:szCs w:val="24"/>
        </w:rPr>
        <w:t>.</w:t>
      </w: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2C4849">
        <w:rPr>
          <w:rFonts w:ascii="Times New Roman" w:hAnsi="Times New Roman" w:cs="Times New Roman"/>
          <w:sz w:val="24"/>
          <w:szCs w:val="24"/>
        </w:rPr>
        <w:t>Ак</w:t>
      </w:r>
      <w:r>
        <w:rPr>
          <w:rFonts w:ascii="Times New Roman" w:hAnsi="Times New Roman" w:cs="Times New Roman"/>
          <w:sz w:val="24"/>
          <w:szCs w:val="24"/>
        </w:rPr>
        <w:t xml:space="preserve">цессорные минералы представлены сфеном, апатитом и рудными минералами. </w:t>
      </w:r>
      <w:r w:rsidRPr="001C1B01">
        <w:rPr>
          <w:rFonts w:ascii="Times New Roman" w:hAnsi="Times New Roman" w:cs="Times New Roman"/>
          <w:i/>
          <w:iCs/>
          <w:sz w:val="24"/>
          <w:szCs w:val="24"/>
        </w:rPr>
        <w:t>Сфен</w:t>
      </w:r>
      <w:r>
        <w:rPr>
          <w:rFonts w:ascii="Times New Roman" w:hAnsi="Times New Roman" w:cs="Times New Roman"/>
          <w:sz w:val="24"/>
          <w:szCs w:val="24"/>
        </w:rPr>
        <w:t xml:space="preserve"> – минерал бурого цвета </w:t>
      </w:r>
      <w:r w:rsidRPr="002C4849">
        <w:rPr>
          <w:rFonts w:ascii="Times New Roman" w:hAnsi="Times New Roman" w:cs="Times New Roman"/>
          <w:sz w:val="24"/>
          <w:szCs w:val="24"/>
        </w:rPr>
        <w:t>в виде ид</w:t>
      </w:r>
      <w:r>
        <w:rPr>
          <w:rFonts w:ascii="Times New Roman" w:hAnsi="Times New Roman" w:cs="Times New Roman"/>
          <w:sz w:val="24"/>
          <w:szCs w:val="24"/>
        </w:rPr>
        <w:t>иоморфных, призматических зерен р</w:t>
      </w:r>
      <w:r w:rsidRPr="002C4849">
        <w:rPr>
          <w:rFonts w:ascii="Times New Roman" w:hAnsi="Times New Roman" w:cs="Times New Roman"/>
          <w:sz w:val="24"/>
          <w:szCs w:val="24"/>
        </w:rPr>
        <w:t>азмер</w:t>
      </w:r>
      <w:r>
        <w:rPr>
          <w:rFonts w:ascii="Times New Roman" w:hAnsi="Times New Roman" w:cs="Times New Roman"/>
          <w:sz w:val="24"/>
          <w:szCs w:val="24"/>
        </w:rPr>
        <w:t xml:space="preserve">ом до 3 мм. В скрещенных николях высокие цвета интерференции. Минерал обладает шагреневой </w:t>
      </w:r>
      <w:r w:rsidRPr="002C4849">
        <w:rPr>
          <w:rFonts w:ascii="Times New Roman" w:hAnsi="Times New Roman" w:cs="Times New Roman"/>
          <w:sz w:val="24"/>
          <w:szCs w:val="24"/>
        </w:rPr>
        <w:t>поверхность</w:t>
      </w:r>
      <w:r>
        <w:rPr>
          <w:rFonts w:ascii="Times New Roman" w:hAnsi="Times New Roman" w:cs="Times New Roman"/>
          <w:sz w:val="24"/>
          <w:szCs w:val="24"/>
        </w:rPr>
        <w:t>ю, высоким, положительным</w:t>
      </w:r>
      <w:r w:rsidRPr="002C4849">
        <w:rPr>
          <w:rFonts w:ascii="Times New Roman" w:hAnsi="Times New Roman" w:cs="Times New Roman"/>
          <w:sz w:val="24"/>
          <w:szCs w:val="24"/>
        </w:rPr>
        <w:t xml:space="preserve"> рельеф</w:t>
      </w:r>
      <w:r>
        <w:rPr>
          <w:rFonts w:ascii="Times New Roman" w:hAnsi="Times New Roman" w:cs="Times New Roman"/>
          <w:sz w:val="24"/>
          <w:szCs w:val="24"/>
        </w:rPr>
        <w:t xml:space="preserve">ом. </w:t>
      </w:r>
      <w:r>
        <w:rPr>
          <w:rFonts w:ascii="Times New Roman" w:hAnsi="Times New Roman" w:cs="Times New Roman"/>
          <w:i/>
          <w:iCs/>
          <w:sz w:val="24"/>
          <w:szCs w:val="24"/>
        </w:rPr>
        <w:t>Апатит</w:t>
      </w:r>
      <w:r>
        <w:rPr>
          <w:rFonts w:ascii="Times New Roman" w:hAnsi="Times New Roman" w:cs="Times New Roman"/>
          <w:sz w:val="24"/>
          <w:szCs w:val="24"/>
        </w:rPr>
        <w:t xml:space="preserve"> бесцветный минерал призматической формы размером до 0,05 мм, с положительным рельефом.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Рудные </w:t>
      </w:r>
      <w:r w:rsidRPr="00CB236F">
        <w:rPr>
          <w:rFonts w:ascii="Times New Roman" w:hAnsi="Times New Roman" w:cs="Times New Roman"/>
          <w:i/>
          <w:iCs/>
          <w:sz w:val="24"/>
          <w:szCs w:val="24"/>
        </w:rPr>
        <w:t>минералы</w:t>
      </w:r>
      <w:r>
        <w:rPr>
          <w:rFonts w:ascii="Times New Roman" w:hAnsi="Times New Roman" w:cs="Times New Roman"/>
          <w:sz w:val="24"/>
          <w:szCs w:val="24"/>
        </w:rPr>
        <w:t xml:space="preserve"> черного цвета образуют ксеноморфные формы зерен размером до 1 мм. Срастается с апатитом (Рис.4.16 В).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881"/>
        <w:gridCol w:w="4582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89" o:spid="_x0000_s1052" type="#_x0000_t202" style="position:absolute;left:0;text-align:left;margin-left:-.15pt;margin-top:148.8pt;width:1in;height:29pt;z-index:251661824;visibility:visible;mso-wrap-style:none" strokeweight=".5pt">
                  <v:textbox>
                    <w:txbxContent>
                      <w:p w:rsidR="00FC0DC4" w:rsidRPr="001737F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1737F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3" o:spid="_x0000_i1086" type="#_x0000_t75" style="width:237pt;height:177.75pt;visibility:visible">
                  <v:imagedata r:id="rId71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91" o:spid="_x0000_s1053" type="#_x0000_t202" style="position:absolute;left:0;text-align:left;margin-left:1.8pt;margin-top:148.95pt;width:22.85pt;height:29pt;z-index:251663872;visibility:visible;mso-position-horizontal-relative:text;mso-position-vertical-relative:text" filled="f" strokeweight=".5pt">
                  <v:textbox>
                    <w:txbxContent>
                      <w:p w:rsidR="00FC0DC4" w:rsidRPr="001737F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Поле 290" o:spid="_x0000_s1054" type="#_x0000_t202" style="position:absolute;left:0;text-align:left;margin-left:1.65pt;margin-top:149.85pt;width:1in;height:29pt;z-index:251662848;visibility:visible;mso-wrap-style:none;mso-position-horizontal-relative:text;mso-position-vertical-relative:text" strokeweight=".5pt">
                  <v:textbox>
                    <w:txbxContent>
                      <w:p w:rsidR="00FC0DC4" w:rsidRPr="001737F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1737F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9" o:spid="_x0000_i1087" type="#_x0000_t75" style="width:221.25pt;height:176.25pt;visibility:visible">
                  <v:imagedata r:id="rId72" o:title=""/>
                </v:shape>
              </w:pict>
            </w:r>
          </w:p>
        </w:tc>
      </w:tr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92" o:spid="_x0000_s1055" type="#_x0000_t202" style="position:absolute;left:0;text-align:left;margin-left:.9pt;margin-top:159.55pt;width:22.55pt;height:30.1pt;z-index:251664896;visibility:visible;mso-position-horizontal-relative:text;mso-position-vertical-relative:text" strokeweight=".5pt">
                  <v:textbox>
                    <w:txbxContent>
                      <w:p w:rsidR="00FC0DC4" w:rsidRPr="001737F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1737F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7" o:spid="_x0000_i1088" type="#_x0000_t75" style="width:235.5pt;height:189pt;visibility:visible">
                  <v:imagedata r:id="rId73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Рис.4.16. Монцонит-порфир. А - Кристалл сфена в срастании с пироксеном (пирк).Б - Зерно пироксена (пирк) в основной массе, частично раздроблено и с вторичным эпидотом (эп). В -  Рудные минералы (рудн)  образуют срастания с апатитом (ап); эпидот (эп). С анализатором.</w:t>
            </w:r>
          </w:p>
        </w:tc>
      </w:tr>
    </w:tbl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1737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C0DC4" w:rsidRPr="00D64066" w:rsidRDefault="00FC0DC4" w:rsidP="006B5317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646C3">
        <w:rPr>
          <w:rFonts w:ascii="Times New Roman" w:hAnsi="Times New Roman" w:cs="Times New Roman"/>
          <w:sz w:val="24"/>
          <w:szCs w:val="24"/>
        </w:rPr>
        <w:t xml:space="preserve">  </w:t>
      </w:r>
      <w:r w:rsidRPr="00D64066">
        <w:rPr>
          <w:rFonts w:ascii="Times New Roman" w:hAnsi="Times New Roman" w:cs="Times New Roman"/>
          <w:b/>
          <w:bCs/>
          <w:sz w:val="24"/>
          <w:szCs w:val="24"/>
        </w:rPr>
        <w:t xml:space="preserve">  4.2. </w:t>
      </w:r>
      <w:r>
        <w:rPr>
          <w:rFonts w:ascii="Times New Roman" w:hAnsi="Times New Roman" w:cs="Times New Roman"/>
          <w:b/>
          <w:bCs/>
          <w:sz w:val="24"/>
          <w:szCs w:val="24"/>
        </w:rPr>
        <w:t>Рудные минералы</w:t>
      </w:r>
    </w:p>
    <w:p w:rsidR="00FC0DC4" w:rsidRPr="006612C5" w:rsidRDefault="00FC0DC4" w:rsidP="00FB5A9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612C5">
        <w:rPr>
          <w:rFonts w:ascii="Times New Roman" w:hAnsi="Times New Roman" w:cs="Times New Roman"/>
          <w:sz w:val="24"/>
          <w:szCs w:val="24"/>
          <w:u w:val="single"/>
        </w:rPr>
        <w:t xml:space="preserve">Кварц-полевошпатовая порода (аншлиф </w:t>
      </w:r>
      <w:r w:rsidRPr="006612C5">
        <w:rPr>
          <w:rFonts w:ascii="Times New Roman" w:hAnsi="Times New Roman" w:cs="Times New Roman"/>
          <w:sz w:val="24"/>
          <w:szCs w:val="24"/>
          <w:u w:val="single"/>
          <w:lang w:val="en-US"/>
        </w:rPr>
        <w:t>DG</w:t>
      </w:r>
      <w:r w:rsidRPr="006612C5">
        <w:rPr>
          <w:rFonts w:ascii="Times New Roman" w:hAnsi="Times New Roman" w:cs="Times New Roman"/>
          <w:sz w:val="24"/>
          <w:szCs w:val="24"/>
          <w:u w:val="single"/>
        </w:rPr>
        <w:t>-124-2).</w:t>
      </w:r>
    </w:p>
    <w:p w:rsidR="00FC0DC4" w:rsidRDefault="00FC0DC4" w:rsidP="00FB5A9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Руда характеризуется полосчатой, прожилковой текстурой, среднезернистой  и местами мелкозернистой  структурой. Микроскопически порода состоит из рудных (10%)  и нерудных (90%) минералов. </w:t>
      </w:r>
    </w:p>
    <w:p w:rsidR="00FC0DC4" w:rsidRDefault="00FC0DC4" w:rsidP="00FB5A9F">
      <w:pPr>
        <w:tabs>
          <w:tab w:val="left" w:pos="78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Рудные минералы составляют 10%, нерудные (90%), рудные представлены пиритом (95%), магнетитом (3%) , пирротином (1%) и  халькопиритом (1%). </w:t>
      </w:r>
    </w:p>
    <w:p w:rsidR="00FC0DC4" w:rsidRDefault="00FC0DC4" w:rsidP="00FB5A9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8D0C79">
        <w:rPr>
          <w:rFonts w:ascii="Times New Roman" w:hAnsi="Times New Roman" w:cs="Times New Roman"/>
          <w:i/>
          <w:iCs/>
          <w:sz w:val="24"/>
          <w:szCs w:val="24"/>
        </w:rPr>
        <w:t>Пирит</w:t>
      </w:r>
      <w:r>
        <w:rPr>
          <w:rFonts w:ascii="Times New Roman" w:hAnsi="Times New Roman" w:cs="Times New Roman"/>
          <w:sz w:val="24"/>
          <w:szCs w:val="24"/>
        </w:rPr>
        <w:t xml:space="preserve"> представлен гипидиоморфными, идиоморфными кристаллами размером до 2 мм.  В отраженном свете желтовато-белого цвета, изотропный. Содержит включения магнетита размером до 1 мм (Рис.4.17 А), халькопирита  до 0,01 мм и пирротина до 0,05 мм.  Пирит также встречается единичными зернами размером до 0,05 мм в срастании с нерудным минералом (Рис.4.17 Б).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05"/>
        <w:gridCol w:w="4758"/>
      </w:tblGrid>
      <w:tr w:rsidR="00FC0DC4" w:rsidRPr="005B2935">
        <w:tc>
          <w:tcPr>
            <w:tcW w:w="4752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93" o:spid="_x0000_s1056" type="#_x0000_t202" style="position:absolute;left:0;text-align:left;margin-left:.55pt;margin-top:130.6pt;width:1in;height:20.95pt;z-index:251665920;visibility:visible;mso-wrap-style:none" strokeweight=".5pt">
                  <v:textbox>
                    <w:txbxContent>
                      <w:p w:rsidR="00FC0DC4" w:rsidRPr="008B40B3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B40B3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4" o:spid="_x0000_i1089" type="#_x0000_t75" style="width:225.75pt;height:151.5pt;visibility:visible">
                  <v:imagedata r:id="rId74" o:title=""/>
                </v:shape>
              </w:pict>
            </w:r>
          </w:p>
        </w:tc>
        <w:tc>
          <w:tcPr>
            <w:tcW w:w="4819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94" o:spid="_x0000_s1057" type="#_x0000_t202" style="position:absolute;left:0;text-align:left;margin-left:.15pt;margin-top:127.2pt;width:1in;height:24.3pt;z-index:251666944;visibility:visible;mso-wrap-style:none;mso-position-horizontal-relative:text;mso-position-vertical-relative:text" strokeweight=".5pt">
                  <v:textbox>
                    <w:txbxContent>
                      <w:p w:rsidR="00FC0DC4" w:rsidRPr="008B40B3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B40B3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5" o:spid="_x0000_i1090" type="#_x0000_t75" style="width:228.75pt;height:150pt;visibility:visible">
                  <v:imagedata r:id="rId75" o:title=""/>
                </v:shape>
              </w:pict>
            </w:r>
          </w:p>
        </w:tc>
      </w:tr>
      <w:tr w:rsidR="00FC0DC4" w:rsidRPr="005B2935">
        <w:trPr>
          <w:trHeight w:val="3435"/>
        </w:trPr>
        <w:tc>
          <w:tcPr>
            <w:tcW w:w="4752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95" o:spid="_x0000_s1058" type="#_x0000_t202" style="position:absolute;left:0;text-align:left;margin-left:.3pt;margin-top:135.65pt;width:1in;height:25.1pt;z-index:251667968;visibility:visible;mso-wrap-style:none;mso-position-horizontal-relative:text;mso-position-vertical-relative:text" strokeweight=".5pt">
                  <v:textbox>
                    <w:txbxContent>
                      <w:p w:rsidR="00FC0DC4" w:rsidRPr="008B40B3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B40B3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95" o:spid="_x0000_i1091" type="#_x0000_t75" style="width:225.75pt;height:159.75pt;visibility:visible">
                  <v:imagedata r:id="rId76" o:title=""/>
                </v:shape>
              </w:pict>
            </w:r>
          </w:p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96" o:spid="_x0000_s1059" type="#_x0000_t202" style="position:absolute;left:0;text-align:left;margin-left:.45pt;margin-top:138.1pt;width:1in;height:22.6pt;z-index:251668992;visibility:visible;mso-wrap-style:none;mso-position-horizontal-relative:text;mso-position-vertical-relative:text" strokeweight=".5pt">
                  <v:textbox>
                    <w:txbxContent>
                      <w:p w:rsidR="00FC0DC4" w:rsidRPr="008B40B3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B40B3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Г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96" o:spid="_x0000_i1092" type="#_x0000_t75" style="width:226.5pt;height:160.5pt;visibility:visible">
                  <v:imagedata r:id="rId77" o:title=""/>
                </v:shape>
              </w:pict>
            </w:r>
          </w:p>
        </w:tc>
      </w:tr>
      <w:tr w:rsidR="00FC0DC4" w:rsidRPr="005B2935">
        <w:tblPrEx>
          <w:tblLook w:val="0000"/>
        </w:tblPrEx>
        <w:trPr>
          <w:trHeight w:val="353"/>
        </w:trPr>
        <w:tc>
          <w:tcPr>
            <w:tcW w:w="9571" w:type="dxa"/>
            <w:gridSpan w:val="2"/>
          </w:tcPr>
          <w:p w:rsidR="00FC0DC4" w:rsidRPr="005B2935" w:rsidRDefault="00FC0DC4" w:rsidP="005B2935">
            <w:pPr>
              <w:spacing w:line="360" w:lineRule="auto"/>
              <w:ind w:left="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Рис.4.17. Кварц-полевошпатовая порода с рудной минерализацией. А - Зерно пирита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py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), содержащее включения магнетита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mgt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). Б - Зерно пирита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py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 в нерудном материале. В - Пирит с включением пирротина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 и халькопирита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chp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). Г - Кристалл магнетита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mgt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), с включением халькопирита. Отраженный свет.</w:t>
            </w:r>
          </w:p>
        </w:tc>
      </w:tr>
    </w:tbl>
    <w:p w:rsidR="00FC0DC4" w:rsidRDefault="00FC0DC4" w:rsidP="00FB5A9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8D0C79">
        <w:rPr>
          <w:rFonts w:ascii="Times New Roman" w:hAnsi="Times New Roman" w:cs="Times New Roman"/>
          <w:i/>
          <w:iCs/>
          <w:sz w:val="24"/>
          <w:szCs w:val="24"/>
        </w:rPr>
        <w:t>Магнетит</w:t>
      </w:r>
      <w:r>
        <w:rPr>
          <w:rFonts w:ascii="Times New Roman" w:hAnsi="Times New Roman" w:cs="Times New Roman"/>
          <w:sz w:val="24"/>
          <w:szCs w:val="24"/>
        </w:rPr>
        <w:t xml:space="preserve"> образует гипидиоморфные и идиоморфные октаэдрические кристаллы размером до 2 мм. В виде включений в пирите, так и  в нерудном минерале. В отраженном свете буро-серого цвета, изотропный. Содержит включения халькопирита размером до 0,01 мм и иголочки гематита голубоватого цвета (Рис.4.17 Г).</w:t>
      </w:r>
    </w:p>
    <w:p w:rsidR="00FC0DC4" w:rsidRDefault="00FC0DC4" w:rsidP="00FB5A9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8D0C79">
        <w:rPr>
          <w:rFonts w:ascii="Times New Roman" w:hAnsi="Times New Roman" w:cs="Times New Roman"/>
          <w:i/>
          <w:iCs/>
          <w:sz w:val="24"/>
          <w:szCs w:val="24"/>
        </w:rPr>
        <w:t xml:space="preserve">Пирротин </w:t>
      </w:r>
      <w:r>
        <w:rPr>
          <w:rFonts w:ascii="Times New Roman" w:hAnsi="Times New Roman" w:cs="Times New Roman"/>
          <w:sz w:val="24"/>
          <w:szCs w:val="24"/>
        </w:rPr>
        <w:t xml:space="preserve">  встречается в виде единичных зерен кремо-розового цвета размером до 0,05 мм. Анизотропный, внутренних рефлексов не наблюдается. Содержится как включения в пирите, нерудных минералах и иногда образует  срастания с халькопиритом (Рис.4.17 В). </w:t>
      </w:r>
    </w:p>
    <w:p w:rsidR="00FC0DC4" w:rsidRDefault="00FC0DC4" w:rsidP="00FB5A9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8D0C79">
        <w:rPr>
          <w:rFonts w:ascii="Times New Roman" w:hAnsi="Times New Roman" w:cs="Times New Roman"/>
          <w:i/>
          <w:iCs/>
          <w:sz w:val="24"/>
          <w:szCs w:val="24"/>
        </w:rPr>
        <w:t xml:space="preserve">Халькопирит </w:t>
      </w:r>
      <w:r>
        <w:rPr>
          <w:rFonts w:ascii="Times New Roman" w:hAnsi="Times New Roman" w:cs="Times New Roman"/>
          <w:sz w:val="24"/>
          <w:szCs w:val="24"/>
        </w:rPr>
        <w:t xml:space="preserve">насыщенно желтого цвета в виде ксеноморфных выделений размером меньше 0,01 мм.  </w:t>
      </w:r>
    </w:p>
    <w:p w:rsidR="00FC0DC4" w:rsidRPr="006612C5" w:rsidRDefault="00FC0DC4" w:rsidP="00FB5A9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М</w:t>
      </w:r>
      <w:r w:rsidRPr="006612C5">
        <w:rPr>
          <w:rFonts w:ascii="Times New Roman" w:hAnsi="Times New Roman" w:cs="Times New Roman"/>
          <w:sz w:val="24"/>
          <w:szCs w:val="24"/>
          <w:u w:val="single"/>
        </w:rPr>
        <w:t>онцонит-порфир</w:t>
      </w:r>
      <w:r>
        <w:rPr>
          <w:rFonts w:ascii="Times New Roman" w:hAnsi="Times New Roman" w:cs="Times New Roman"/>
          <w:sz w:val="24"/>
          <w:szCs w:val="24"/>
          <w:u w:val="single"/>
        </w:rPr>
        <w:t>ы</w:t>
      </w:r>
      <w:r w:rsidRPr="006612C5">
        <w:rPr>
          <w:rFonts w:ascii="Times New Roman" w:hAnsi="Times New Roman" w:cs="Times New Roman"/>
          <w:sz w:val="24"/>
          <w:szCs w:val="24"/>
          <w:u w:val="single"/>
        </w:rPr>
        <w:t xml:space="preserve"> (аншлиф 419-30)</w:t>
      </w:r>
      <w:r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FC0DC4" w:rsidRDefault="00FC0DC4" w:rsidP="00FB5A9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Руда представлена прожилковой, пятнистой текстурой, мелкозернистой структурой. Основная масса представлена нерудным материалом, занимающая около 80% от объема породы. Микроскопически руда состоит из магнетита (60%), халькопирита (18%), ильменита (2%) и пирита (10%). </w:t>
      </w:r>
    </w:p>
    <w:p w:rsidR="00FC0DC4" w:rsidRDefault="00FC0DC4" w:rsidP="00FB5A9F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0300C7">
        <w:rPr>
          <w:rFonts w:ascii="Times New Roman" w:hAnsi="Times New Roman" w:cs="Times New Roman"/>
          <w:i/>
          <w:iCs/>
          <w:sz w:val="24"/>
          <w:szCs w:val="24"/>
        </w:rPr>
        <w:t>Магнетит</w:t>
      </w:r>
      <w:r>
        <w:rPr>
          <w:rFonts w:ascii="Times New Roman" w:hAnsi="Times New Roman" w:cs="Times New Roman"/>
          <w:sz w:val="24"/>
          <w:szCs w:val="24"/>
        </w:rPr>
        <w:t xml:space="preserve"> образует гипидиоморфные, реже ксеноморфные выделения размером до 1 мм. В отраженном свете коричневато-серого цвета. Изотропный, внутренние рефлексы отсутствуют. В виде включений в нерудных минералах, образует срастания с халькопиритом.</w:t>
      </w:r>
    </w:p>
    <w:p w:rsidR="00FC0DC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771F1C">
        <w:rPr>
          <w:rFonts w:ascii="Times New Roman" w:hAnsi="Times New Roman" w:cs="Times New Roman"/>
          <w:i/>
          <w:iCs/>
          <w:sz w:val="24"/>
          <w:szCs w:val="24"/>
        </w:rPr>
        <w:t>Пирит</w:t>
      </w:r>
      <w:r>
        <w:rPr>
          <w:rFonts w:ascii="Times New Roman" w:hAnsi="Times New Roman" w:cs="Times New Roman"/>
          <w:sz w:val="24"/>
          <w:szCs w:val="24"/>
        </w:rPr>
        <w:t xml:space="preserve"> представлен гипидиоморфными, реже ксеноморфные зерна размером до 2 мм. Изотропный, внутренние рефлексы отсутствуют. В виде включений в нерудном минерале. </w:t>
      </w:r>
    </w:p>
    <w:p w:rsidR="00FC0DC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771F1C">
        <w:rPr>
          <w:rFonts w:ascii="Times New Roman" w:hAnsi="Times New Roman" w:cs="Times New Roman"/>
          <w:i/>
          <w:iCs/>
          <w:sz w:val="24"/>
          <w:szCs w:val="24"/>
        </w:rPr>
        <w:t>Халькопирит</w:t>
      </w:r>
      <w:r>
        <w:rPr>
          <w:rFonts w:ascii="Times New Roman" w:hAnsi="Times New Roman" w:cs="Times New Roman"/>
          <w:sz w:val="24"/>
          <w:szCs w:val="24"/>
        </w:rPr>
        <w:t xml:space="preserve"> ярко-желтого цвета, анизотропный, встречается в виде ксеноморфных выделений размером до 1 мм. Внутренних рефлексов не наблюдается. Образует срастания с магнетитом (Рис.4.18 Б).    </w:t>
      </w:r>
    </w:p>
    <w:p w:rsidR="00FC0DC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771F1C">
        <w:rPr>
          <w:rFonts w:ascii="Times New Roman" w:hAnsi="Times New Roman" w:cs="Times New Roman"/>
          <w:i/>
          <w:iCs/>
          <w:sz w:val="24"/>
          <w:szCs w:val="24"/>
        </w:rPr>
        <w:t>Ильменит</w:t>
      </w:r>
      <w:r>
        <w:rPr>
          <w:rFonts w:ascii="Times New Roman" w:hAnsi="Times New Roman" w:cs="Times New Roman"/>
          <w:sz w:val="24"/>
          <w:szCs w:val="24"/>
        </w:rPr>
        <w:t xml:space="preserve"> образует игольчатые, пластинчатые зерна размером до 0,03 мм. В отраженном свете светло-серого цвета. Анизотропный, представлен в виде включений в магнетите и образует кайму вокруг магнетита (Рис.4.18 А). </w:t>
      </w:r>
    </w:p>
    <w:p w:rsidR="00FC0DC4" w:rsidRDefault="00FC0DC4" w:rsidP="0053223B">
      <w:pPr>
        <w:tabs>
          <w:tab w:val="center" w:pos="4677"/>
        </w:tabs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56"/>
        <w:gridCol w:w="4707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98" o:spid="_x0000_s1060" type="#_x0000_t202" style="position:absolute;left:0;text-align:left;margin-left:-.25pt;margin-top:138.4pt;width:23.6pt;height:25.1pt;z-index:251671040;visibility:visible" filled="f" strokeweight=".5pt">
                  <v:textbox>
                    <w:txbxContent>
                      <w:p w:rsidR="00FC0DC4" w:rsidRPr="00FB5A9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B5A9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Поле 297" o:spid="_x0000_s1061" type="#_x0000_t202" style="position:absolute;left:0;text-align:left;margin-left:-.5pt;margin-top:138.2pt;width:1in;height:25.1pt;z-index:251670016;visibility:visible;mso-wrap-style:none" strokeweight=".5pt">
                  <v:textbox>
                    <w:txbxContent>
                      <w:p w:rsidR="00FC0DC4" w:rsidRPr="00FB5A9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B5A9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97" o:spid="_x0000_i1093" type="#_x0000_t75" style="width:224.25pt;height:163.5pt;visibility:visible">
                  <v:imagedata r:id="rId78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299" o:spid="_x0000_s1062" type="#_x0000_t202" style="position:absolute;left:0;text-align:left;margin-left:-2pt;margin-top:138.2pt;width:1in;height:25.1pt;z-index:251672064;visibility:visible;mso-wrap-style:none;mso-position-horizontal-relative:text;mso-position-vertical-relative:text" strokeweight=".5pt">
                  <v:textbox>
                    <w:txbxContent>
                      <w:p w:rsidR="00FC0DC4" w:rsidRPr="00FB5A9F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B5A9F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9" o:spid="_x0000_i1094" type="#_x0000_t75" style="width:216.75pt;height:164.25pt;visibility:visible">
                  <v:imagedata r:id="rId79" o:title=""/>
                </v:shape>
              </w:pict>
            </w:r>
          </w:p>
        </w:tc>
      </w:tr>
      <w:tr w:rsidR="00FC0DC4" w:rsidRPr="005B2935">
        <w:tc>
          <w:tcPr>
            <w:tcW w:w="9571" w:type="dxa"/>
            <w:gridSpan w:val="2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Рис.4.18. Монцонит-порфир. А - Зерно магнетита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mgt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 с каймой ильменита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ilm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). Б - Зерно халькопирита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chp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 в срастании с магнетитом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mgt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). Кристаллы пирита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py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 в нерудном минерале. Отраженный свет.</w:t>
            </w:r>
          </w:p>
        </w:tc>
      </w:tr>
    </w:tbl>
    <w:p w:rsidR="00FC0DC4" w:rsidRDefault="00FC0DC4" w:rsidP="0053223B">
      <w:pPr>
        <w:tabs>
          <w:tab w:val="center" w:pos="4677"/>
        </w:tabs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FC0DC4" w:rsidRPr="00831FB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П</w:t>
      </w:r>
      <w:r w:rsidRPr="00831FB4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ироксеновый скарн (аншлиф </w:t>
      </w:r>
      <w:r w:rsidRPr="00831FB4">
        <w:rPr>
          <w:rFonts w:ascii="Times New Roman" w:hAnsi="Times New Roman" w:cs="Times New Roman"/>
          <w:i/>
          <w:iCs/>
          <w:sz w:val="24"/>
          <w:szCs w:val="24"/>
          <w:u w:val="single"/>
          <w:lang w:val="en-US"/>
        </w:rPr>
        <w:t>DG</w:t>
      </w:r>
      <w:r w:rsidRPr="00831FB4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 - 124-3).</w:t>
      </w:r>
    </w:p>
    <w:p w:rsidR="00FC0DC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Микроскопически порода представлена массивной, прожилковой, пятнистой текстурой, мелкозернистой структурой. Рудные минералы занимают около 30 % от объёма породы и  представлены гематитом, халькопиритом. Встречается окисленный минерал меди – малахит.</w:t>
      </w:r>
    </w:p>
    <w:p w:rsidR="00FC0DC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B15B0">
        <w:rPr>
          <w:rFonts w:ascii="Times New Roman" w:hAnsi="Times New Roman" w:cs="Times New Roman"/>
          <w:i/>
          <w:iCs/>
          <w:sz w:val="24"/>
          <w:szCs w:val="24"/>
        </w:rPr>
        <w:t>Гематит</w:t>
      </w:r>
      <w:r>
        <w:rPr>
          <w:rFonts w:ascii="Times New Roman" w:hAnsi="Times New Roman" w:cs="Times New Roman"/>
          <w:sz w:val="24"/>
          <w:szCs w:val="24"/>
        </w:rPr>
        <w:t xml:space="preserve"> образует таблитчатые, чаще ксеноморфные формы зерен размером до 1 мм (Рис.4..19 В). В отраженном свете серо-голубоватого цвета, анизотропный, наблюдаются внутренние буро-красные рефлексы. Встречается отдельными зернами в основной нерудной массе. </w:t>
      </w:r>
    </w:p>
    <w:p w:rsidR="00FC0DC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B15B0">
        <w:rPr>
          <w:rFonts w:ascii="Times New Roman" w:hAnsi="Times New Roman" w:cs="Times New Roman"/>
          <w:i/>
          <w:iCs/>
          <w:sz w:val="24"/>
          <w:szCs w:val="24"/>
        </w:rPr>
        <w:t>Халькопирит</w:t>
      </w:r>
      <w:r>
        <w:rPr>
          <w:rFonts w:ascii="Times New Roman" w:hAnsi="Times New Roman" w:cs="Times New Roman"/>
          <w:sz w:val="24"/>
          <w:szCs w:val="24"/>
        </w:rPr>
        <w:t xml:space="preserve"> образуют единичные мелкозернистые игольчатые, ксеноморфные агрегаты ярко-желтого цвета размером до 0,01 мм. Представлен в виде включений в нерудном минерале (Рис.4.19 Б). </w:t>
      </w:r>
    </w:p>
    <w:p w:rsidR="00FC0DC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B15B0">
        <w:rPr>
          <w:rFonts w:ascii="Times New Roman" w:hAnsi="Times New Roman" w:cs="Times New Roman"/>
          <w:i/>
          <w:iCs/>
          <w:sz w:val="24"/>
          <w:szCs w:val="24"/>
        </w:rPr>
        <w:t>Малахит</w:t>
      </w:r>
      <w:r>
        <w:rPr>
          <w:rFonts w:ascii="Times New Roman" w:hAnsi="Times New Roman" w:cs="Times New Roman"/>
          <w:sz w:val="24"/>
          <w:szCs w:val="24"/>
        </w:rPr>
        <w:t xml:space="preserve"> в отраженном свете представлен серо-зеленого цвета, в скрещенных николях ярко зеленого цвета. Образует радиально-лучистые агрегаты в основной не рудной массе</w:t>
      </w:r>
      <w:r w:rsidRPr="00C60A4C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Рис.4.19 А).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86"/>
        <w:gridCol w:w="4677"/>
      </w:tblGrid>
      <w:tr w:rsidR="00FC0DC4" w:rsidRPr="005B2935">
        <w:tc>
          <w:tcPr>
            <w:tcW w:w="4806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00" o:spid="_x0000_s1063" type="#_x0000_t202" style="position:absolute;left:0;text-align:left;margin-left:1.15pt;margin-top:141.5pt;width:1in;height:20.95pt;z-index:251673088;visibility:visible;mso-wrap-style:none" strokeweight=".5pt">
                  <v:textbox>
                    <w:txbxContent>
                      <w:p w:rsidR="00FC0DC4" w:rsidRPr="005E189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5E1892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98" o:spid="_x0000_i1095" type="#_x0000_t75" style="width:223.5pt;height:162pt;visibility:visible">
                  <v:imagedata r:id="rId80" o:title=""/>
                </v:shape>
              </w:pict>
            </w:r>
          </w:p>
        </w:tc>
        <w:tc>
          <w:tcPr>
            <w:tcW w:w="4765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01" o:spid="_x0000_s1064" type="#_x0000_t202" style="position:absolute;left:0;text-align:left;margin-left:1.95pt;margin-top:136.5pt;width:1in;height:20.95pt;z-index:251674112;visibility:visible;mso-wrap-style:none;mso-position-horizontal-relative:text;mso-position-vertical-relative:text" strokeweight=".5pt">
                  <v:textbox>
                    <w:txbxContent>
                      <w:p w:rsidR="00FC0DC4" w:rsidRPr="005E189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5E1892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01" o:spid="_x0000_i1096" type="#_x0000_t75" style="width:222.75pt;height:160.5pt;visibility:visible">
                  <v:imagedata r:id="rId81" o:title=""/>
                </v:shape>
              </w:pict>
            </w:r>
          </w:p>
        </w:tc>
      </w:tr>
      <w:tr w:rsidR="00FC0DC4" w:rsidRPr="005B2935">
        <w:tc>
          <w:tcPr>
            <w:tcW w:w="4806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02" o:spid="_x0000_s1065" type="#_x0000_t202" style="position:absolute;left:0;text-align:left;margin-left:2pt;margin-top:158.1pt;width:1in;height:25.1pt;z-index:251675136;visibility:visible;mso-wrap-style:none;mso-position-horizontal-relative:text;mso-position-vertical-relative:text" strokeweight=".5pt">
                  <v:textbox>
                    <w:txbxContent>
                      <w:p w:rsidR="00FC0DC4" w:rsidRPr="005E189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5E1892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2" o:spid="_x0000_i1097" type="#_x0000_t75" style="width:228.75pt;height:182.25pt;visibility:visible">
                  <v:imagedata r:id="rId82" o:title=""/>
                </v:shape>
              </w:pict>
            </w:r>
          </w:p>
        </w:tc>
        <w:tc>
          <w:tcPr>
            <w:tcW w:w="4765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Рис.4.19. Пироксеновый скарн. А - Радиально-лучистые агрегаты малахита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mlh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). Б - Зерно халькопирита. В - Таблитчатое зерно гематита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hem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). Отраженный свет.</w:t>
            </w:r>
          </w:p>
        </w:tc>
      </w:tr>
    </w:tbl>
    <w:p w:rsidR="00FC0DC4" w:rsidRDefault="00FC0DC4" w:rsidP="0053223B">
      <w:pPr>
        <w:tabs>
          <w:tab w:val="center" w:pos="4677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Кварц-гетитовая руда</w:t>
      </w:r>
      <w:r w:rsidRPr="00302CF5">
        <w:rPr>
          <w:rFonts w:ascii="Times New Roman" w:hAnsi="Times New Roman" w:cs="Times New Roman"/>
          <w:sz w:val="24"/>
          <w:szCs w:val="24"/>
          <w:u w:val="single"/>
        </w:rPr>
        <w:t xml:space="preserve"> (образец, аншлиф </w:t>
      </w:r>
      <w:r w:rsidRPr="00302CF5">
        <w:rPr>
          <w:rFonts w:ascii="Times New Roman" w:hAnsi="Times New Roman" w:cs="Times New Roman"/>
          <w:sz w:val="24"/>
          <w:szCs w:val="24"/>
          <w:u w:val="single"/>
          <w:lang w:val="en-US"/>
        </w:rPr>
        <w:t>DG</w:t>
      </w:r>
      <w:r w:rsidRPr="00302CF5">
        <w:rPr>
          <w:rFonts w:ascii="Times New Roman" w:hAnsi="Times New Roman" w:cs="Times New Roman"/>
          <w:sz w:val="24"/>
          <w:szCs w:val="24"/>
          <w:u w:val="single"/>
        </w:rPr>
        <w:t xml:space="preserve"> - 125-1).</w:t>
      </w:r>
    </w:p>
    <w:p w:rsidR="00FC0DC4" w:rsidRDefault="00FC0DC4" w:rsidP="00FB5A9F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30F34">
        <w:rPr>
          <w:rFonts w:ascii="Times New Roman" w:hAnsi="Times New Roman" w:cs="Times New Roman"/>
          <w:sz w:val="24"/>
          <w:szCs w:val="24"/>
        </w:rPr>
        <w:t>Макроскопически порода представлена массивной текстурой, мелкозернистой</w:t>
      </w:r>
      <w:r w:rsidRPr="00930F3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рыхлой смесью </w:t>
      </w:r>
      <w:r w:rsidRPr="00930F34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930F3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минералов гидроокислов железа, имеющих окраску от буро-коричневой до светло-жёлтой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(Рис.4.20)</w:t>
      </w:r>
      <w:r w:rsidRPr="00930F3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920"/>
      </w:tblGrid>
      <w:tr w:rsidR="00FC0DC4" w:rsidRPr="005B2935">
        <w:tc>
          <w:tcPr>
            <w:tcW w:w="5920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B2935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pict>
                <v:shape id="Рисунок 106" o:spid="_x0000_i1098" type="#_x0000_t75" style="width:283.5pt;height:200.25pt;visibility:visible">
                  <v:imagedata r:id="rId83" o:title=""/>
                </v:shape>
              </w:pict>
            </w:r>
          </w:p>
        </w:tc>
      </w:tr>
      <w:tr w:rsidR="00FC0DC4" w:rsidRPr="005B2935">
        <w:tc>
          <w:tcPr>
            <w:tcW w:w="5920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B293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Рис.4.20. Кварц-гетитовая руда.</w:t>
            </w:r>
          </w:p>
        </w:tc>
      </w:tr>
    </w:tbl>
    <w:p w:rsidR="00FC0DC4" w:rsidRPr="00930F34" w:rsidRDefault="00FC0DC4" w:rsidP="005E1892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930F34">
        <w:rPr>
          <w:rFonts w:ascii="Times New Roman" w:hAnsi="Times New Roman" w:cs="Times New Roman"/>
          <w:sz w:val="24"/>
          <w:szCs w:val="24"/>
        </w:rPr>
        <w:t>икроскопически руда представлена массивной, прожилковой текстурой, мелкозернистой структурой. Рудные минералы представлены гетитом (85%), пиритом (4%) и халькопиритом (1%) и нерудными минералами</w:t>
      </w:r>
      <w:r>
        <w:rPr>
          <w:rFonts w:ascii="Times New Roman" w:hAnsi="Times New Roman" w:cs="Times New Roman"/>
          <w:sz w:val="24"/>
          <w:szCs w:val="24"/>
        </w:rPr>
        <w:t xml:space="preserve"> (кварц, </w:t>
      </w:r>
      <w:r w:rsidRPr="00930F34">
        <w:rPr>
          <w:rFonts w:ascii="Times New Roman" w:hAnsi="Times New Roman" w:cs="Times New Roman"/>
          <w:sz w:val="24"/>
          <w:szCs w:val="24"/>
        </w:rPr>
        <w:t xml:space="preserve">10%). </w:t>
      </w:r>
    </w:p>
    <w:p w:rsidR="00FC0DC4" w:rsidRDefault="00FC0DC4" w:rsidP="005E1892">
      <w:pPr>
        <w:tabs>
          <w:tab w:val="center" w:pos="4677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 w:rsidRPr="00BB15B0">
        <w:rPr>
          <w:rFonts w:ascii="Times New Roman" w:hAnsi="Times New Roman" w:cs="Times New Roman"/>
          <w:i/>
          <w:iCs/>
          <w:sz w:val="24"/>
          <w:szCs w:val="24"/>
        </w:rPr>
        <w:t xml:space="preserve">Гетит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70234">
        <w:rPr>
          <w:rFonts w:ascii="Times New Roman" w:hAnsi="Times New Roman" w:cs="Times New Roman"/>
          <w:sz w:val="24"/>
          <w:szCs w:val="24"/>
        </w:rPr>
        <w:t>минерал, занимающий</w:t>
      </w:r>
      <w:r>
        <w:rPr>
          <w:rFonts w:ascii="Times New Roman" w:hAnsi="Times New Roman" w:cs="Times New Roman"/>
          <w:sz w:val="24"/>
          <w:szCs w:val="24"/>
        </w:rPr>
        <w:t xml:space="preserve"> 85% от объема породы, встречается в виде ксеноморфных выделений (Рис.4.21 Б), образует псевдоморфозы по пириту, с характерной для пирита формой кристалла в виде куба размером до 1 мм (Рис.4.21 В), местами наблюдаются реликты пирита размером до 0,1 мм. Минерал светло-голубого цвета, анизотропия проявлена в серо-коричневатых тонах. </w:t>
      </w:r>
    </w:p>
    <w:p w:rsidR="00FC0DC4" w:rsidRDefault="00FC0DC4" w:rsidP="005E1892">
      <w:pPr>
        <w:tabs>
          <w:tab w:val="center" w:pos="4677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          </w:t>
      </w:r>
      <w:r w:rsidRPr="00565CB9">
        <w:rPr>
          <w:rFonts w:ascii="Times New Roman" w:hAnsi="Times New Roman" w:cs="Times New Roman"/>
          <w:i/>
          <w:iCs/>
          <w:sz w:val="24"/>
          <w:szCs w:val="24"/>
        </w:rPr>
        <w:t>Халькопирит</w:t>
      </w:r>
      <w:r>
        <w:rPr>
          <w:rFonts w:ascii="Times New Roman" w:hAnsi="Times New Roman" w:cs="Times New Roman"/>
          <w:sz w:val="24"/>
          <w:szCs w:val="24"/>
        </w:rPr>
        <w:t xml:space="preserve"> образует ксеноморфные выделения размером до 0,1 мм. В отраженном свете насыщенно-желтого цвета, слабо анизотропный. Встречается единичными зернами в нерудном минерале (4.21 А).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829"/>
        <w:gridCol w:w="4634"/>
      </w:tblGrid>
      <w:tr w:rsidR="00FC0DC4" w:rsidRPr="005B2935">
        <w:tc>
          <w:tcPr>
            <w:tcW w:w="4870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04" o:spid="_x0000_s1066" type="#_x0000_t202" style="position:absolute;left:0;text-align:left;margin-left:.35pt;margin-top:145pt;width:1in;height:22.6pt;z-index:251676160;visibility:visible;mso-wrap-style:none" strokeweight=".5pt">
                  <v:textbox>
                    <w:txbxContent>
                      <w:p w:rsidR="00FC0DC4" w:rsidRPr="005E189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5E1892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03" o:spid="_x0000_i1099" type="#_x0000_t75" style="width:233.25pt;height:165.75pt;visibility:visible">
                  <v:imagedata r:id="rId84" o:title=""/>
                </v:shape>
              </w:pict>
            </w:r>
          </w:p>
        </w:tc>
        <w:tc>
          <w:tcPr>
            <w:tcW w:w="4701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05" o:spid="_x0000_s1067" type="#_x0000_t202" style="position:absolute;left:0;text-align:left;margin-left:.45pt;margin-top:144.2pt;width:1in;height:23.4pt;z-index:251677184;visibility:visible;mso-wrap-style:none;mso-position-horizontal-relative:text;mso-position-vertical-relative:text" strokeweight=".5pt">
                  <v:textbox>
                    <w:txbxContent>
                      <w:p w:rsidR="00FC0DC4" w:rsidRPr="005E189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5E1892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4" o:spid="_x0000_i1100" type="#_x0000_t75" style="width:223.5pt;height:165.75pt;visibility:visible">
                  <v:imagedata r:id="rId85" o:title=""/>
                </v:shape>
              </w:pict>
            </w:r>
          </w:p>
        </w:tc>
      </w:tr>
      <w:tr w:rsidR="00FC0DC4" w:rsidRPr="005B2935">
        <w:tc>
          <w:tcPr>
            <w:tcW w:w="4870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06" o:spid="_x0000_s1068" type="#_x0000_t202" style="position:absolute;left:0;text-align:left;margin-left:1pt;margin-top:148.15pt;width:1in;height:22.6pt;z-index:251678208;visibility:visible;mso-wrap-style:none;mso-position-horizontal-relative:text;mso-position-vertical-relative:text" strokeweight=".5pt">
                  <v:textbox>
                    <w:txbxContent>
                      <w:p w:rsidR="00FC0DC4" w:rsidRPr="005E1892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5E1892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5" o:spid="_x0000_i1101" type="#_x0000_t75" style="width:228.75pt;height:169.5pt;visibility:visible">
                  <v:imagedata r:id="rId86" o:title=""/>
                </v:shape>
              </w:pict>
            </w:r>
          </w:p>
        </w:tc>
        <w:tc>
          <w:tcPr>
            <w:tcW w:w="4701" w:type="dxa"/>
          </w:tcPr>
          <w:p w:rsidR="00FC0DC4" w:rsidRPr="005B2935" w:rsidRDefault="00FC0DC4" w:rsidP="005B2935">
            <w:pPr>
              <w:tabs>
                <w:tab w:val="center" w:pos="4677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Рис.4.21. Кварц-гетитовая руда. А - Зерно халькопирита в нерудном материале. Б - Гетит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gt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 ксеноморфной формы с реликтами пирита. В - Псевдоморфоза гетита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gt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) по пириту. Отраженный свет.</w:t>
            </w:r>
          </w:p>
        </w:tc>
      </w:tr>
    </w:tbl>
    <w:p w:rsidR="00FC0DC4" w:rsidRDefault="00FC0DC4" w:rsidP="00066608">
      <w:pPr>
        <w:spacing w:after="0" w:line="360" w:lineRule="auto"/>
        <w:ind w:firstLine="720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FC0DC4" w:rsidRPr="00781535" w:rsidRDefault="00FC0DC4" w:rsidP="00066608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781535">
        <w:rPr>
          <w:rFonts w:ascii="Times New Roman" w:hAnsi="Times New Roman" w:cs="Times New Roman"/>
          <w:i/>
          <w:iCs/>
          <w:sz w:val="24"/>
          <w:szCs w:val="24"/>
        </w:rPr>
        <w:t>Золото</w:t>
      </w:r>
      <w:r>
        <w:rPr>
          <w:rFonts w:ascii="Times New Roman" w:hAnsi="Times New Roman" w:cs="Times New Roman"/>
          <w:sz w:val="24"/>
          <w:szCs w:val="24"/>
        </w:rPr>
        <w:t xml:space="preserve"> в коренных пород участка Улахан встречается в скарнах и кварц-гетитовых рудах (бурый железняк).  </w:t>
      </w:r>
      <w:r w:rsidRPr="00781535">
        <w:rPr>
          <w:rFonts w:ascii="Times New Roman" w:hAnsi="Times New Roman" w:cs="Times New Roman"/>
          <w:sz w:val="24"/>
          <w:szCs w:val="24"/>
          <w:lang w:eastAsia="ru-RU"/>
        </w:rPr>
        <w:t xml:space="preserve">Золото </w:t>
      </w:r>
      <w:r w:rsidRPr="006E77D5">
        <w:rPr>
          <w:rFonts w:ascii="Times New Roman" w:hAnsi="Times New Roman" w:cs="Times New Roman"/>
          <w:sz w:val="24"/>
          <w:szCs w:val="24"/>
          <w:lang w:eastAsia="ru-RU"/>
        </w:rPr>
        <w:t>встреча</w:t>
      </w:r>
      <w:r w:rsidRPr="00E611A2">
        <w:rPr>
          <w:rFonts w:ascii="Times New Roman" w:hAnsi="Times New Roman" w:cs="Times New Roman"/>
          <w:sz w:val="24"/>
          <w:szCs w:val="24"/>
          <w:lang w:eastAsia="ru-RU"/>
        </w:rPr>
        <w:t>ется в виде пластинчаты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х выделений размером до 7 мкм на контакте </w:t>
      </w:r>
      <w:r w:rsidRPr="00E611A2">
        <w:rPr>
          <w:rFonts w:ascii="Times New Roman" w:hAnsi="Times New Roman" w:cs="Times New Roman"/>
          <w:sz w:val="24"/>
          <w:szCs w:val="24"/>
          <w:lang w:eastAsia="ru-RU"/>
        </w:rPr>
        <w:t>псевдоморфоз</w:t>
      </w:r>
      <w:r>
        <w:rPr>
          <w:rFonts w:ascii="Times New Roman" w:hAnsi="Times New Roman" w:cs="Times New Roman"/>
          <w:sz w:val="24"/>
          <w:szCs w:val="24"/>
          <w:lang w:eastAsia="ru-RU"/>
        </w:rPr>
        <w:t>ы гетита</w:t>
      </w:r>
      <w:r w:rsidRPr="00E611A2">
        <w:rPr>
          <w:rFonts w:ascii="Times New Roman" w:hAnsi="Times New Roman" w:cs="Times New Roman"/>
          <w:sz w:val="24"/>
          <w:szCs w:val="24"/>
          <w:lang w:eastAsia="ru-RU"/>
        </w:rPr>
        <w:t xml:space="preserve"> по пириту и </w:t>
      </w:r>
      <w:r>
        <w:rPr>
          <w:rFonts w:ascii="Times New Roman" w:hAnsi="Times New Roman" w:cs="Times New Roman"/>
          <w:sz w:val="24"/>
          <w:szCs w:val="24"/>
          <w:lang w:eastAsia="ru-RU"/>
        </w:rPr>
        <w:t>нерудного минерала</w:t>
      </w:r>
      <w:r w:rsidRPr="00E611A2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Встречается также </w:t>
      </w:r>
      <w:r>
        <w:rPr>
          <w:rFonts w:ascii="Times New Roman" w:hAnsi="Times New Roman" w:cs="Times New Roman"/>
          <w:sz w:val="24"/>
          <w:szCs w:val="24"/>
        </w:rPr>
        <w:t>в нерудной матрице размером около 20 мкм (Рис.4.22 А, Б).</w:t>
      </w:r>
    </w:p>
    <w:p w:rsidR="00FC0DC4" w:rsidRDefault="00FC0DC4" w:rsidP="00066608">
      <w:pPr>
        <w:tabs>
          <w:tab w:val="center" w:pos="4677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21"/>
        <w:gridCol w:w="4742"/>
      </w:tblGrid>
      <w:tr w:rsidR="00FC0DC4" w:rsidRPr="005B2935">
        <w:tc>
          <w:tcPr>
            <w:tcW w:w="4785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09" o:spid="_x0000_s1069" type="#_x0000_t202" style="position:absolute;left:0;text-align:left;margin-left:1.2pt;margin-top:149.9pt;width:18.4pt;height:18.4pt;z-index:251679232;visibility:visible" strokeweight=".5pt">
                  <v:textbox>
                    <w:txbxContent>
                      <w:p w:rsidR="00FC0DC4" w:rsidRPr="00066608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066608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pict>
                <v:shape id="Рисунок 56" o:spid="_x0000_i1102" type="#_x0000_t75" alt="DG123-3_2" style="width:222.75pt;height:167.25pt;visibility:visible">
                  <v:imagedata r:id="rId87" o:title=""/>
                </v:shape>
              </w:pict>
            </w:r>
          </w:p>
        </w:tc>
        <w:tc>
          <w:tcPr>
            <w:tcW w:w="4786" w:type="dxa"/>
          </w:tcPr>
          <w:p w:rsidR="00FC0DC4" w:rsidRPr="005B2935" w:rsidRDefault="00FC0DC4" w:rsidP="005B29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Поле 310" o:spid="_x0000_s1070" type="#_x0000_t202" style="position:absolute;left:0;text-align:left;margin-left:-.35pt;margin-top:149pt;width:1in;height:19.25pt;z-index:251680256;visibility:visible;mso-wrap-style:none;mso-position-horizontal-relative:text;mso-position-vertical-relative:text" strokeweight=".5pt">
                  <v:textbox>
                    <w:txbxContent>
                      <w:p w:rsidR="00FC0DC4" w:rsidRPr="00066608" w:rsidRDefault="00FC0DC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066608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5B2935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pict>
                <v:shape id="Рисунок 57" o:spid="_x0000_i1103" type="#_x0000_t75" alt="125-1-2" style="width:225pt;height:168.75pt;visibility:visible">
                  <v:imagedata r:id="rId88" o:title=""/>
                </v:shape>
              </w:pict>
            </w:r>
          </w:p>
        </w:tc>
      </w:tr>
      <w:tr w:rsidR="00FC0DC4" w:rsidRPr="005B2935">
        <w:tc>
          <w:tcPr>
            <w:tcW w:w="9571" w:type="dxa"/>
            <w:gridSpan w:val="2"/>
          </w:tcPr>
          <w:p w:rsidR="00FC0DC4" w:rsidRPr="005B2935" w:rsidRDefault="00FC0DC4" w:rsidP="005B2935">
            <w:pPr>
              <w:tabs>
                <w:tab w:val="left" w:pos="1650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Рис.4.22. Золото. А - Золото (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Au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 xml:space="preserve">) в нерудной матрице. Б - </w:t>
            </w:r>
            <w:r w:rsidRPr="005B293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Зерно золота на контакте псевдоморфозы гетита по пириту и нерудного минерала. </w:t>
            </w:r>
            <w:r w:rsidRPr="005B2935">
              <w:rPr>
                <w:rFonts w:ascii="Times New Roman" w:hAnsi="Times New Roman" w:cs="Times New Roman"/>
                <w:sz w:val="24"/>
                <w:szCs w:val="24"/>
              </w:rPr>
              <w:t>Отраженный свет (Белогуб  и др.,2012).</w:t>
            </w:r>
          </w:p>
        </w:tc>
      </w:tr>
    </w:tbl>
    <w:p w:rsidR="00FC0DC4" w:rsidRPr="00B71FC8" w:rsidRDefault="00FC0DC4" w:rsidP="0053223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92544D">
      <w:pPr>
        <w:tabs>
          <w:tab w:val="left" w:pos="165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Петрографическое изучение пород коренного месторождения позволило установить состав вмещающих пород коренного месторождения Улахан, которые представлены сиенитами, монцонит-порфирами, скарнами, метасоматитами (кварц-серецит-карбонатная порода).</w:t>
      </w:r>
    </w:p>
    <w:p w:rsidR="00FC0DC4" w:rsidRPr="00906555" w:rsidRDefault="00FC0DC4" w:rsidP="0092544D">
      <w:pPr>
        <w:tabs>
          <w:tab w:val="left" w:pos="1650"/>
        </w:tabs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Изучение аншлифов из рудных жил и прослоев показало, что главные рудные  минералы представлены: гетит, пирит, халькопирит, магнетит, ильменит, пирротин, малахит, гематит.</w:t>
      </w:r>
    </w:p>
    <w:p w:rsidR="00FC0DC4" w:rsidRDefault="00FC0DC4" w:rsidP="0053223B">
      <w:pPr>
        <w:tabs>
          <w:tab w:val="left" w:pos="1650"/>
        </w:tabs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FC0DC4" w:rsidRPr="002C4849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p w:rsidR="00FC0DC4" w:rsidRPr="00A941F6" w:rsidRDefault="00FC0DC4" w:rsidP="00A941F6">
      <w:pPr>
        <w:spacing w:line="360" w:lineRule="auto"/>
        <w:jc w:val="center"/>
        <w:rPr>
          <w:b/>
          <w:bCs/>
          <w:sz w:val="28"/>
          <w:szCs w:val="28"/>
        </w:rPr>
      </w:pPr>
      <w:r w:rsidRPr="00A941F6">
        <w:rPr>
          <w:b/>
          <w:bCs/>
          <w:sz w:val="28"/>
          <w:szCs w:val="28"/>
        </w:rPr>
        <w:t>Глава 5. Геохимические особенности вмещающих пород россыпного месторождения и коренных пород участка Улахан.</w:t>
      </w:r>
    </w:p>
    <w:p w:rsidR="00FC0DC4" w:rsidRPr="003753A8" w:rsidRDefault="00FC0DC4" w:rsidP="003753A8">
      <w:pPr>
        <w:spacing w:line="360" w:lineRule="auto"/>
        <w:ind w:firstLine="737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С целью подтверждения состава были сделаны р</w:t>
      </w:r>
      <w:r w:rsidRPr="00FB33A1">
        <w:rPr>
          <w:sz w:val="24"/>
          <w:szCs w:val="24"/>
        </w:rPr>
        <w:t>ентгенофлуоресцетны</w:t>
      </w:r>
      <w:r>
        <w:rPr>
          <w:sz w:val="24"/>
          <w:szCs w:val="24"/>
        </w:rPr>
        <w:t>й и рентгеноструктурный анализы, которые выполнены</w:t>
      </w:r>
      <w:r w:rsidRPr="00FB33A1">
        <w:rPr>
          <w:sz w:val="24"/>
          <w:szCs w:val="24"/>
        </w:rPr>
        <w:t xml:space="preserve">  в лаборатории Инстит</w:t>
      </w:r>
      <w:r>
        <w:rPr>
          <w:sz w:val="24"/>
          <w:szCs w:val="24"/>
        </w:rPr>
        <w:t xml:space="preserve">ута минералогии аналитиком Е.Д. Зенович. </w:t>
      </w:r>
    </w:p>
    <w:p w:rsidR="00FC0DC4" w:rsidRPr="003753A8" w:rsidRDefault="00FC0DC4" w:rsidP="003753A8">
      <w:pPr>
        <w:spacing w:line="360" w:lineRule="auto"/>
        <w:ind w:firstLine="737"/>
        <w:jc w:val="both"/>
        <w:rPr>
          <w:sz w:val="24"/>
          <w:szCs w:val="24"/>
        </w:rPr>
      </w:pPr>
      <w:r w:rsidRPr="00FB33A1">
        <w:rPr>
          <w:sz w:val="24"/>
          <w:szCs w:val="24"/>
        </w:rPr>
        <w:t>Содержание некоторых элементов (группы железа, рассе</w:t>
      </w:r>
      <w:r>
        <w:rPr>
          <w:sz w:val="24"/>
          <w:szCs w:val="24"/>
        </w:rPr>
        <w:t>янных и редких</w:t>
      </w:r>
      <w:r w:rsidRPr="00FB33A1">
        <w:rPr>
          <w:sz w:val="24"/>
          <w:szCs w:val="24"/>
        </w:rPr>
        <w:t xml:space="preserve"> элементов) в шлиховых пробах и коренных пород определены методом рентгенофлуоресцентного </w:t>
      </w:r>
      <w:r>
        <w:rPr>
          <w:sz w:val="24"/>
          <w:szCs w:val="24"/>
        </w:rPr>
        <w:t>анализа.</w:t>
      </w:r>
      <w:r w:rsidRPr="00A941F6">
        <w:rPr>
          <w:sz w:val="24"/>
          <w:szCs w:val="24"/>
        </w:rPr>
        <w:t xml:space="preserve"> </w:t>
      </w:r>
      <w:r>
        <w:rPr>
          <w:sz w:val="24"/>
          <w:szCs w:val="24"/>
        </w:rPr>
        <w:t>Данные</w:t>
      </w:r>
      <w:r w:rsidRPr="00FB33A1">
        <w:rPr>
          <w:sz w:val="24"/>
          <w:szCs w:val="24"/>
        </w:rPr>
        <w:t xml:space="preserve"> рентгенофлуоресцентного анализа коренных пород </w:t>
      </w:r>
      <w:r>
        <w:rPr>
          <w:sz w:val="24"/>
          <w:szCs w:val="24"/>
        </w:rPr>
        <w:t>показывают (Таблица 5.</w:t>
      </w:r>
      <w:r w:rsidRPr="003753A8">
        <w:rPr>
          <w:sz w:val="24"/>
          <w:szCs w:val="24"/>
        </w:rPr>
        <w:t>1</w:t>
      </w:r>
      <w:r w:rsidRPr="00FB33A1">
        <w:rPr>
          <w:sz w:val="24"/>
          <w:szCs w:val="24"/>
        </w:rPr>
        <w:t xml:space="preserve">.) </w:t>
      </w:r>
      <w:r>
        <w:rPr>
          <w:sz w:val="24"/>
          <w:szCs w:val="24"/>
        </w:rPr>
        <w:t xml:space="preserve">наличие </w:t>
      </w:r>
      <w:r w:rsidRPr="00FB33A1">
        <w:rPr>
          <w:sz w:val="24"/>
          <w:szCs w:val="24"/>
        </w:rPr>
        <w:t xml:space="preserve">высокого содержания </w:t>
      </w:r>
      <w:r w:rsidRPr="00FB33A1">
        <w:rPr>
          <w:sz w:val="24"/>
          <w:szCs w:val="24"/>
          <w:lang w:val="en-US"/>
        </w:rPr>
        <w:t>Fe</w:t>
      </w:r>
      <w:r w:rsidRPr="00FB33A1">
        <w:rPr>
          <w:sz w:val="24"/>
          <w:szCs w:val="24"/>
        </w:rPr>
        <w:t xml:space="preserve">  до 692030</w:t>
      </w:r>
      <w:r>
        <w:rPr>
          <w:sz w:val="24"/>
          <w:szCs w:val="24"/>
        </w:rPr>
        <w:t xml:space="preserve">, что объясняется присутствием различных минералов таких,как </w:t>
      </w:r>
      <w:r w:rsidRPr="00FB33A1">
        <w:rPr>
          <w:sz w:val="24"/>
          <w:szCs w:val="24"/>
        </w:rPr>
        <w:t xml:space="preserve">кали-натровый полевой шпат, пироксеном, амфиболом, магнетитом, пирротином, гетитом, гематитом. Наличие </w:t>
      </w:r>
      <w:r w:rsidRPr="00FB33A1">
        <w:rPr>
          <w:sz w:val="24"/>
          <w:szCs w:val="24"/>
          <w:lang w:val="en-US"/>
        </w:rPr>
        <w:t>Cu</w:t>
      </w:r>
      <w:r w:rsidRPr="00FB33A1">
        <w:rPr>
          <w:sz w:val="24"/>
          <w:szCs w:val="24"/>
        </w:rPr>
        <w:t xml:space="preserve"> связано с наличием малахитом  в породах или  вторичных минералов окисления меди. Содержание </w:t>
      </w:r>
      <w:r w:rsidRPr="00FB33A1">
        <w:rPr>
          <w:sz w:val="24"/>
          <w:szCs w:val="24"/>
          <w:lang w:val="en-US"/>
        </w:rPr>
        <w:t>Zr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Zn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Mo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Mn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Rb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Pb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As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Ti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Sr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Rb</w:t>
      </w:r>
      <w:r w:rsidRPr="00FB33A1">
        <w:rPr>
          <w:sz w:val="24"/>
          <w:szCs w:val="24"/>
        </w:rPr>
        <w:t xml:space="preserve"> может быть обусловлено наличием акцессорных и вторичных минералов: рутил, сфен, циркон, эпидот, карбонаты, гранат, апатит</w:t>
      </w:r>
      <w:r>
        <w:rPr>
          <w:sz w:val="24"/>
          <w:szCs w:val="24"/>
        </w:rPr>
        <w:t xml:space="preserve">. </w:t>
      </w:r>
    </w:p>
    <w:p w:rsidR="00FC0DC4" w:rsidRDefault="00FC0DC4" w:rsidP="003753A8">
      <w:pPr>
        <w:spacing w:line="360" w:lineRule="auto"/>
        <w:ind w:left="7200"/>
        <w:jc w:val="both"/>
        <w:rPr>
          <w:sz w:val="24"/>
          <w:szCs w:val="24"/>
        </w:rPr>
      </w:pPr>
      <w:r>
        <w:rPr>
          <w:snapToGrid w:val="0"/>
          <w:color w:val="000000"/>
          <w:sz w:val="24"/>
          <w:szCs w:val="24"/>
        </w:rPr>
        <w:t>Таблица 5.</w:t>
      </w:r>
      <w:r>
        <w:rPr>
          <w:snapToGrid w:val="0"/>
          <w:color w:val="000000"/>
          <w:sz w:val="24"/>
          <w:szCs w:val="24"/>
          <w:lang w:val="en-US"/>
        </w:rPr>
        <w:t>1</w:t>
      </w:r>
      <w:r>
        <w:rPr>
          <w:snapToGrid w:val="0"/>
          <w:color w:val="000000"/>
          <w:sz w:val="24"/>
          <w:szCs w:val="24"/>
        </w:rPr>
        <w:t xml:space="preserve">.  </w:t>
      </w:r>
    </w:p>
    <w:p w:rsidR="00FC0DC4" w:rsidRDefault="00FC0DC4" w:rsidP="003753A8">
      <w:pPr>
        <w:pStyle w:val="Caption"/>
        <w:keepNext/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  <w:r>
        <w:rPr>
          <w:snapToGrid w:val="0"/>
          <w:color w:val="000000"/>
          <w:sz w:val="24"/>
          <w:szCs w:val="24"/>
        </w:rPr>
        <w:t xml:space="preserve">Результаты </w:t>
      </w:r>
      <w:r w:rsidRPr="00FB33A1">
        <w:rPr>
          <w:sz w:val="24"/>
          <w:szCs w:val="24"/>
        </w:rPr>
        <w:t xml:space="preserve"> </w:t>
      </w:r>
      <w:r>
        <w:rPr>
          <w:sz w:val="24"/>
          <w:szCs w:val="24"/>
        </w:rPr>
        <w:t>рентгенофлуоресцетного анализа коренных пород.</w:t>
      </w:r>
      <w:r w:rsidRPr="00F549B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          </w:t>
      </w:r>
    </w:p>
    <w:tbl>
      <w:tblPr>
        <w:tblpPr w:leftFromText="180" w:rightFromText="180" w:vertAnchor="text" w:horzAnchor="margin" w:tblpY="105"/>
        <w:tblOverlap w:val="never"/>
        <w:tblW w:w="8472" w:type="dxa"/>
        <w:tblLayout w:type="fixed"/>
        <w:tblCellMar>
          <w:left w:w="30" w:type="dxa"/>
          <w:right w:w="30" w:type="dxa"/>
        </w:tblCellMar>
        <w:tblLook w:val="00A0"/>
      </w:tblPr>
      <w:tblGrid>
        <w:gridCol w:w="963"/>
        <w:gridCol w:w="705"/>
        <w:gridCol w:w="567"/>
        <w:gridCol w:w="567"/>
        <w:gridCol w:w="567"/>
        <w:gridCol w:w="567"/>
        <w:gridCol w:w="567"/>
        <w:gridCol w:w="708"/>
        <w:gridCol w:w="851"/>
        <w:gridCol w:w="992"/>
        <w:gridCol w:w="709"/>
        <w:gridCol w:w="709"/>
      </w:tblGrid>
      <w:tr w:rsidR="00FC0DC4" w:rsidRPr="00FB33A1">
        <w:trPr>
          <w:trHeight w:val="648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№пробы</w:t>
            </w:r>
          </w:p>
        </w:tc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Cu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Zn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Pb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As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Mo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Zr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Mn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Ti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Fe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Sr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Rb</w:t>
            </w:r>
          </w:p>
        </w:tc>
      </w:tr>
      <w:tr w:rsidR="00FC0DC4" w:rsidRPr="00FB33A1">
        <w:trPr>
          <w:trHeight w:val="649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n1_1</w:t>
            </w:r>
          </w:p>
        </w:tc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69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157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867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5130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40852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1415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192</w:t>
            </w:r>
          </w:p>
        </w:tc>
      </w:tr>
      <w:tr w:rsidR="00FC0DC4" w:rsidRPr="00FB33A1">
        <w:trPr>
          <w:trHeight w:val="649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n2_1</w:t>
            </w:r>
          </w:p>
        </w:tc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233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3319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23832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1178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258</w:t>
            </w:r>
          </w:p>
        </w:tc>
      </w:tr>
      <w:tr w:rsidR="00FC0DC4" w:rsidRPr="00FB33A1">
        <w:trPr>
          <w:trHeight w:val="649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n3_1</w:t>
            </w:r>
          </w:p>
        </w:tc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29855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263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1841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45830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37</w:t>
            </w:r>
          </w:p>
        </w:tc>
      </w:tr>
      <w:tr w:rsidR="00FC0DC4" w:rsidRPr="00FB33A1">
        <w:trPr>
          <w:trHeight w:val="649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n4_1</w:t>
            </w:r>
          </w:p>
        </w:tc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387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143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576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6597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18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692030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</w:tr>
      <w:tr w:rsidR="00FC0DC4" w:rsidRPr="00FB33A1">
        <w:trPr>
          <w:trHeight w:val="649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n5_1</w:t>
            </w:r>
          </w:p>
        </w:tc>
        <w:tc>
          <w:tcPr>
            <w:tcW w:w="70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452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3355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13951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752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06ABA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235</w:t>
            </w:r>
          </w:p>
        </w:tc>
      </w:tr>
    </w:tbl>
    <w:p w:rsidR="00FC0DC4" w:rsidRDefault="00FC0DC4" w:rsidP="003753A8">
      <w:pPr>
        <w:jc w:val="both"/>
        <w:rPr>
          <w:sz w:val="24"/>
          <w:szCs w:val="24"/>
        </w:rPr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549B9">
      <w:pPr>
        <w:spacing w:line="360" w:lineRule="auto"/>
        <w:jc w:val="both"/>
        <w:rPr>
          <w:sz w:val="24"/>
          <w:szCs w:val="24"/>
          <w:lang w:val="en-US"/>
        </w:rPr>
      </w:pPr>
    </w:p>
    <w:p w:rsidR="00FC0DC4" w:rsidRPr="003753A8" w:rsidRDefault="00FC0DC4" w:rsidP="003753A8">
      <w:pPr>
        <w:spacing w:line="360" w:lineRule="auto"/>
        <w:ind w:firstLine="737"/>
        <w:jc w:val="both"/>
        <w:rPr>
          <w:sz w:val="24"/>
          <w:szCs w:val="24"/>
        </w:rPr>
      </w:pPr>
      <w:r w:rsidRPr="00FB33A1">
        <w:rPr>
          <w:sz w:val="24"/>
          <w:szCs w:val="24"/>
        </w:rPr>
        <w:t xml:space="preserve">По данным рентгенофлуоресцентного анализа шлиховых проб отмечается высокое содержание </w:t>
      </w:r>
      <w:r w:rsidRPr="00FB33A1">
        <w:rPr>
          <w:sz w:val="24"/>
          <w:szCs w:val="24"/>
          <w:lang w:val="en-US"/>
        </w:rPr>
        <w:t>Fe</w:t>
      </w:r>
      <w:r w:rsidRPr="00FB33A1">
        <w:rPr>
          <w:sz w:val="24"/>
          <w:szCs w:val="24"/>
        </w:rPr>
        <w:t xml:space="preserve"> до 2368395, </w:t>
      </w:r>
      <w:r w:rsidRPr="00FB33A1">
        <w:rPr>
          <w:sz w:val="24"/>
          <w:szCs w:val="24"/>
          <w:lang w:val="en-US"/>
        </w:rPr>
        <w:t>Ti</w:t>
      </w:r>
      <w:r w:rsidRPr="00FB33A1">
        <w:rPr>
          <w:sz w:val="24"/>
          <w:szCs w:val="24"/>
        </w:rPr>
        <w:t xml:space="preserve"> до 198706, С</w:t>
      </w:r>
      <w:r w:rsidRPr="00FB33A1">
        <w:rPr>
          <w:sz w:val="24"/>
          <w:szCs w:val="24"/>
          <w:lang w:val="en-US"/>
        </w:rPr>
        <w:t>r</w:t>
      </w:r>
      <w:r w:rsidRPr="00FB33A1">
        <w:rPr>
          <w:sz w:val="24"/>
          <w:szCs w:val="24"/>
        </w:rPr>
        <w:t xml:space="preserve"> до 36670</w:t>
      </w:r>
      <w:r>
        <w:rPr>
          <w:sz w:val="24"/>
          <w:szCs w:val="24"/>
        </w:rPr>
        <w:t xml:space="preserve"> (Таблица 5.</w:t>
      </w:r>
      <w:r w:rsidRPr="003753A8">
        <w:rPr>
          <w:sz w:val="24"/>
          <w:szCs w:val="24"/>
        </w:rPr>
        <w:t>2</w:t>
      </w:r>
      <w:r>
        <w:rPr>
          <w:sz w:val="24"/>
          <w:szCs w:val="24"/>
        </w:rPr>
        <w:t>)</w:t>
      </w:r>
      <w:r w:rsidRPr="00FB33A1">
        <w:rPr>
          <w:sz w:val="24"/>
          <w:szCs w:val="24"/>
        </w:rPr>
        <w:t xml:space="preserve">. Содержание данных элементов может быть обусловлено присутствием в шлиховых проб магнетита, гематита, ильменита, пирротина, пирита, а также полевых шпатов, амфибола, пироксена, граната, рутила. Шлиховые пробы содержит элементы  </w:t>
      </w:r>
      <w:r w:rsidRPr="00FB33A1">
        <w:rPr>
          <w:sz w:val="24"/>
          <w:szCs w:val="24"/>
          <w:lang w:val="en-US"/>
        </w:rPr>
        <w:t>Zr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Fe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Sr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Rb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Ti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Mn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Ba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Zn</w:t>
      </w:r>
      <w:r w:rsidRPr="00FB33A1">
        <w:rPr>
          <w:sz w:val="24"/>
          <w:szCs w:val="24"/>
        </w:rPr>
        <w:t xml:space="preserve">, </w:t>
      </w:r>
      <w:r w:rsidRPr="00FB33A1">
        <w:rPr>
          <w:sz w:val="24"/>
          <w:szCs w:val="24"/>
          <w:lang w:val="en-US"/>
        </w:rPr>
        <w:t>Pb</w:t>
      </w:r>
      <w:r w:rsidRPr="00FB33A1">
        <w:rPr>
          <w:sz w:val="24"/>
          <w:szCs w:val="24"/>
        </w:rPr>
        <w:t xml:space="preserve">, что может быть связано с присутствием циркона, сфена, рутила, карбонатов, полевых шпатов, амфибола, пироксена. </w:t>
      </w:r>
    </w:p>
    <w:p w:rsidR="00FC0DC4" w:rsidRPr="003753A8" w:rsidRDefault="00FC0DC4" w:rsidP="003753A8">
      <w:pPr>
        <w:spacing w:line="360" w:lineRule="auto"/>
        <w:jc w:val="right"/>
        <w:rPr>
          <w:sz w:val="24"/>
          <w:szCs w:val="24"/>
          <w:lang w:val="en-US"/>
        </w:rPr>
      </w:pPr>
      <w:r>
        <w:rPr>
          <w:snapToGrid w:val="0"/>
          <w:color w:val="000000"/>
          <w:sz w:val="24"/>
          <w:szCs w:val="24"/>
        </w:rPr>
        <w:t>Таблица 5.</w:t>
      </w:r>
      <w:r>
        <w:rPr>
          <w:snapToGrid w:val="0"/>
          <w:color w:val="000000"/>
          <w:sz w:val="24"/>
          <w:szCs w:val="24"/>
          <w:lang w:val="en-US"/>
        </w:rPr>
        <w:t>2.</w:t>
      </w:r>
    </w:p>
    <w:p w:rsidR="00FC0DC4" w:rsidRDefault="00FC0DC4" w:rsidP="003753A8">
      <w:pPr>
        <w:spacing w:line="360" w:lineRule="auto"/>
        <w:rPr>
          <w:sz w:val="24"/>
          <w:szCs w:val="24"/>
        </w:rPr>
      </w:pPr>
      <w:r>
        <w:rPr>
          <w:snapToGrid w:val="0"/>
          <w:color w:val="000000"/>
          <w:sz w:val="24"/>
          <w:szCs w:val="24"/>
        </w:rPr>
        <w:t xml:space="preserve">Результаты </w:t>
      </w:r>
      <w:r w:rsidRPr="00FB33A1">
        <w:rPr>
          <w:sz w:val="24"/>
          <w:szCs w:val="24"/>
        </w:rPr>
        <w:t xml:space="preserve"> </w:t>
      </w:r>
      <w:r>
        <w:rPr>
          <w:sz w:val="24"/>
          <w:szCs w:val="24"/>
        </w:rPr>
        <w:t>рентгенофлуоресцетного анализа шлиховых проб.</w:t>
      </w:r>
    </w:p>
    <w:p w:rsidR="00FC0DC4" w:rsidRPr="003753A8" w:rsidRDefault="00FC0DC4" w:rsidP="00F549B9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Pr="00F549B9" w:rsidRDefault="00FC0DC4" w:rsidP="00F549B9">
      <w:pPr>
        <w:spacing w:line="360" w:lineRule="auto"/>
        <w:jc w:val="both"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Default="00FC0DC4" w:rsidP="00F549B9">
      <w:pPr>
        <w:pStyle w:val="Caption"/>
        <w:keepNext/>
        <w:rPr>
          <w:snapToGrid w:val="0"/>
          <w:color w:val="000000"/>
          <w:sz w:val="24"/>
          <w:szCs w:val="24"/>
        </w:rPr>
      </w:pPr>
    </w:p>
    <w:p w:rsidR="00FC0DC4" w:rsidRPr="003753A8" w:rsidRDefault="00FC0DC4" w:rsidP="00F549B9">
      <w:pPr>
        <w:pStyle w:val="Caption"/>
        <w:keepNext/>
      </w:pPr>
    </w:p>
    <w:tbl>
      <w:tblPr>
        <w:tblpPr w:leftFromText="180" w:rightFromText="180" w:vertAnchor="page" w:horzAnchor="margin" w:tblpY="2912"/>
        <w:tblW w:w="8504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963"/>
        <w:gridCol w:w="569"/>
        <w:gridCol w:w="569"/>
        <w:gridCol w:w="569"/>
        <w:gridCol w:w="853"/>
        <w:gridCol w:w="712"/>
        <w:gridCol w:w="712"/>
        <w:gridCol w:w="569"/>
        <w:gridCol w:w="853"/>
        <w:gridCol w:w="997"/>
        <w:gridCol w:w="569"/>
        <w:gridCol w:w="569"/>
      </w:tblGrid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№пробы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Zn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Pb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As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Cr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Ba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Zr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Mn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Ti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Fe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Sr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Rb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L1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407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334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5943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9781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3645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3237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127106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1572605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43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L2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8356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1294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6117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134118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2368395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53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90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L3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388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1710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4458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113413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1902973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55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L4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10969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417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6041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116331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1923052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L5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36670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2033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3884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38309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415675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165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57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L6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207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27081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1825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2085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29779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194245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35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L7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163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27725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4632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1635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2421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26867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292198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187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38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L8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156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66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23324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2752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1332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2482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28681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286670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197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56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U1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16365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6212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1421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4183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39586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1057476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58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U2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15286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4274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1219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3103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75435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854509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47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U3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350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17384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5849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1386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3435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61475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1454745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76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U4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155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25997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3686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1600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5100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57586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978100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78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U5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159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17079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1384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2970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43331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583705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56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U6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16113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3776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1165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4917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67979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1027532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49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U7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14782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1269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2616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36262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765545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43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U8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69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22162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3170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2713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43996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333907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36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499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9766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2036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7286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167401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2250977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64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R2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501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7636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7727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96546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2133778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94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R3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418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2217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8091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678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5210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96232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1580971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70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454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14127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8203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3100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6760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130598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1636900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43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78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11058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1227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2501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50742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810540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24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13084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2011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3217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89624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952068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71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29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216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13813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2004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3341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88935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1154691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52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50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233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21017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1515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5127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45168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945575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56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R9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157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22378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658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3229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43675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1061240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80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</w:rPr>
            </w:pPr>
            <w:r w:rsidRPr="00FB33A1">
              <w:rPr>
                <w:snapToGrid w:val="0"/>
                <w:color w:val="000000"/>
                <w:sz w:val="24"/>
                <w:szCs w:val="24"/>
              </w:rPr>
              <w:t>45</w:t>
            </w:r>
          </w:p>
        </w:tc>
      </w:tr>
      <w:tr w:rsidR="00FC0DC4" w:rsidRPr="00FB33A1">
        <w:tblPrEx>
          <w:tblCellMar>
            <w:top w:w="0" w:type="dxa"/>
            <w:bottom w:w="0" w:type="dxa"/>
          </w:tblCellMar>
        </w:tblPrEx>
        <w:trPr>
          <w:trHeight w:val="233"/>
        </w:trPr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R10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-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461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17009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-</w:t>
            </w:r>
          </w:p>
        </w:tc>
        <w:tc>
          <w:tcPr>
            <w:tcW w:w="7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3617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198706</w:t>
            </w:r>
          </w:p>
        </w:tc>
        <w:tc>
          <w:tcPr>
            <w:tcW w:w="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1406707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59</w:t>
            </w:r>
          </w:p>
        </w:tc>
        <w:tc>
          <w:tcPr>
            <w:tcW w:w="5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C0DC4" w:rsidRPr="00FB33A1" w:rsidRDefault="00FC0DC4" w:rsidP="003753A8">
            <w:pPr>
              <w:spacing w:line="360" w:lineRule="auto"/>
              <w:jc w:val="both"/>
              <w:rPr>
                <w:snapToGrid w:val="0"/>
                <w:color w:val="000000"/>
                <w:sz w:val="24"/>
                <w:szCs w:val="24"/>
                <w:lang w:val="en-US"/>
              </w:rPr>
            </w:pPr>
            <w:r w:rsidRPr="00FB33A1">
              <w:rPr>
                <w:snapToGrid w:val="0"/>
                <w:color w:val="000000"/>
                <w:sz w:val="24"/>
                <w:szCs w:val="24"/>
                <w:lang w:val="en-US"/>
              </w:rPr>
              <w:t>85</w:t>
            </w:r>
          </w:p>
        </w:tc>
      </w:tr>
    </w:tbl>
    <w:p w:rsidR="00FC0DC4" w:rsidRDefault="00FC0DC4" w:rsidP="003753A8">
      <w:pPr>
        <w:spacing w:line="360" w:lineRule="auto"/>
        <w:jc w:val="both"/>
        <w:rPr>
          <w:sz w:val="24"/>
          <w:szCs w:val="24"/>
        </w:rPr>
      </w:pPr>
      <w:r>
        <w:rPr>
          <w:snapToGrid w:val="0"/>
          <w:color w:val="000000"/>
          <w:sz w:val="24"/>
          <w:szCs w:val="24"/>
        </w:rPr>
        <w:t xml:space="preserve">                                                                                                             </w:t>
      </w: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Pr="00C54511" w:rsidRDefault="00FC0DC4" w:rsidP="00C54511">
      <w:pPr>
        <w:spacing w:line="360" w:lineRule="auto"/>
        <w:jc w:val="both"/>
        <w:rPr>
          <w:sz w:val="24"/>
          <w:szCs w:val="24"/>
        </w:rPr>
      </w:pPr>
      <w:r w:rsidRPr="00C54511">
        <w:rPr>
          <w:sz w:val="24"/>
          <w:szCs w:val="24"/>
        </w:rPr>
        <w:t xml:space="preserve">Рентгеноструктурный анализ - диапазон съемки 4-60°, шаг съемки – 0,02°, тип анода - </w:t>
      </w:r>
      <w:r w:rsidRPr="00C54511">
        <w:rPr>
          <w:sz w:val="24"/>
          <w:szCs w:val="24"/>
          <w:lang w:val="en-US"/>
        </w:rPr>
        <w:t>Cu</w:t>
      </w:r>
      <w:r w:rsidRPr="00C54511">
        <w:rPr>
          <w:sz w:val="24"/>
          <w:szCs w:val="24"/>
        </w:rPr>
        <w:t xml:space="preserve">. При помощи рентгеноструктурного анализа коренных пород были подтверждены следующие минералы: кварц, ортоклаз, авгит, диопсид, роговая обманка, актинолит, гранат (андрадит), магнетит, гетит, биотит, хлорит, доломит, гетит, магнетит, ильменит (Таблица 5.3). Использовалась программа </w:t>
      </w:r>
      <w:r w:rsidRPr="00C54511">
        <w:rPr>
          <w:sz w:val="24"/>
          <w:szCs w:val="24"/>
          <w:lang w:val="en-US"/>
        </w:rPr>
        <w:t>Search</w:t>
      </w:r>
      <w:r w:rsidRPr="00C54511">
        <w:rPr>
          <w:sz w:val="24"/>
          <w:szCs w:val="24"/>
        </w:rPr>
        <w:t>-</w:t>
      </w:r>
      <w:r w:rsidRPr="00C54511">
        <w:rPr>
          <w:sz w:val="24"/>
          <w:szCs w:val="24"/>
          <w:lang w:val="en-US"/>
        </w:rPr>
        <w:t>Match</w:t>
      </w:r>
      <w:r w:rsidRPr="00C54511">
        <w:rPr>
          <w:sz w:val="24"/>
          <w:szCs w:val="24"/>
        </w:rPr>
        <w:t>.</w:t>
      </w:r>
    </w:p>
    <w:p w:rsidR="00FC0DC4" w:rsidRDefault="00FC0DC4" w:rsidP="00F549B9">
      <w:pPr>
        <w:spacing w:line="360" w:lineRule="auto"/>
        <w:ind w:left="7200" w:firstLine="720"/>
        <w:jc w:val="both"/>
        <w:rPr>
          <w:sz w:val="24"/>
          <w:szCs w:val="24"/>
        </w:rPr>
      </w:pPr>
      <w:r w:rsidRPr="00217C3B">
        <w:rPr>
          <w:sz w:val="24"/>
          <w:szCs w:val="24"/>
        </w:rPr>
        <w:t>Таблица 5.3.</w:t>
      </w:r>
    </w:p>
    <w:p w:rsidR="00FC0DC4" w:rsidRPr="00F549B9" w:rsidRDefault="00FC0DC4" w:rsidP="00F549B9">
      <w:pPr>
        <w:pStyle w:val="Caption"/>
        <w:keepNext/>
        <w:jc w:val="center"/>
        <w:rPr>
          <w:b w:val="0"/>
          <w:bCs w:val="0"/>
          <w:sz w:val="24"/>
          <w:szCs w:val="24"/>
        </w:rPr>
      </w:pPr>
      <w:r w:rsidRPr="00F549B9">
        <w:rPr>
          <w:b w:val="0"/>
          <w:bCs w:val="0"/>
          <w:sz w:val="24"/>
          <w:szCs w:val="24"/>
        </w:rPr>
        <w:t>Данные рентгеноструктурного анализа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89"/>
        <w:gridCol w:w="3191"/>
        <w:gridCol w:w="3191"/>
      </w:tblGrid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Минерал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Номер карточки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  <w:lang w:val="en-US"/>
              </w:rPr>
              <w:t>D</w:t>
            </w:r>
            <w:r w:rsidRPr="00217C3B">
              <w:rPr>
                <w:sz w:val="24"/>
                <w:szCs w:val="24"/>
              </w:rPr>
              <w:t>, с наибольшей интенсивностью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Ортоклаз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19-931</w:t>
            </w:r>
          </w:p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22-1212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3,23</w:t>
            </w:r>
          </w:p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3,31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Диопсид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11-654</w:t>
            </w:r>
          </w:p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17-318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2,99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Биотит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42-1437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10,09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Актинолит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41-1366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8,42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Авгит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24-201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2,95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Гранат (андрадит)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3-1136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2,67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Роговая обманка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25-808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8,45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Кварц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3-419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3,34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Хлорит (клинохлор)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29-701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10,65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Доломит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34-517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2,90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Гетит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3-251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2,45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Магнетит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25-1402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2,51</w:t>
            </w:r>
          </w:p>
        </w:tc>
      </w:tr>
      <w:tr w:rsidR="00FC0DC4" w:rsidRPr="00217C3B">
        <w:tc>
          <w:tcPr>
            <w:tcW w:w="3190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Ильменит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3-778</w:t>
            </w:r>
          </w:p>
        </w:tc>
        <w:tc>
          <w:tcPr>
            <w:tcW w:w="3191" w:type="dxa"/>
          </w:tcPr>
          <w:p w:rsidR="00FC0DC4" w:rsidRPr="00217C3B" w:rsidRDefault="00FC0DC4" w:rsidP="00217C3B">
            <w:pPr>
              <w:spacing w:line="360" w:lineRule="auto"/>
              <w:jc w:val="both"/>
              <w:rPr>
                <w:sz w:val="24"/>
                <w:szCs w:val="24"/>
              </w:rPr>
            </w:pPr>
            <w:r w:rsidRPr="00217C3B">
              <w:rPr>
                <w:sz w:val="24"/>
                <w:szCs w:val="24"/>
              </w:rPr>
              <w:t>2,73</w:t>
            </w:r>
          </w:p>
        </w:tc>
      </w:tr>
    </w:tbl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FB33A1">
      <w:pPr>
        <w:spacing w:line="360" w:lineRule="auto"/>
        <w:jc w:val="both"/>
        <w:rPr>
          <w:sz w:val="24"/>
          <w:szCs w:val="24"/>
        </w:rPr>
      </w:pPr>
    </w:p>
    <w:p w:rsidR="00FC0DC4" w:rsidRDefault="00FC0DC4" w:rsidP="003753A8">
      <w:pPr>
        <w:tabs>
          <w:tab w:val="center" w:pos="4678"/>
          <w:tab w:val="left" w:pos="7073"/>
        </w:tabs>
        <w:spacing w:line="360" w:lineRule="auto"/>
        <w:jc w:val="center"/>
        <w:rPr>
          <w:b/>
          <w:bCs/>
          <w:sz w:val="28"/>
          <w:szCs w:val="28"/>
        </w:rPr>
      </w:pPr>
      <w:r w:rsidRPr="008962BB">
        <w:rPr>
          <w:b/>
          <w:bCs/>
          <w:sz w:val="28"/>
          <w:szCs w:val="28"/>
        </w:rPr>
        <w:t>Заключение</w:t>
      </w: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  <w:lang w:val="en-US"/>
        </w:rPr>
      </w:pPr>
      <w:r w:rsidRPr="008962BB">
        <w:rPr>
          <w:sz w:val="24"/>
          <w:szCs w:val="24"/>
        </w:rPr>
        <w:t>В результате проведенных исследований можно сделать следующие выводы:</w:t>
      </w:r>
    </w:p>
    <w:p w:rsidR="00FC0DC4" w:rsidRPr="003753A8" w:rsidRDefault="00FC0DC4" w:rsidP="002013A9">
      <w:pPr>
        <w:numPr>
          <w:ilvl w:val="0"/>
          <w:numId w:val="2"/>
        </w:numPr>
        <w:tabs>
          <w:tab w:val="center" w:pos="4678"/>
          <w:tab w:val="left" w:pos="7073"/>
        </w:tabs>
        <w:spacing w:after="0" w:line="360" w:lineRule="auto"/>
        <w:rPr>
          <w:sz w:val="24"/>
          <w:szCs w:val="24"/>
        </w:rPr>
      </w:pPr>
      <w:r w:rsidRPr="003753A8">
        <w:rPr>
          <w:sz w:val="24"/>
          <w:szCs w:val="24"/>
        </w:rPr>
        <w:t>Коренные  породы представлены сиенитами, скарнами, монцонит-порфирами и кварц-серицит-карбонатными породами.</w:t>
      </w:r>
    </w:p>
    <w:p w:rsidR="00FC0DC4" w:rsidRPr="008962BB" w:rsidRDefault="00FC0DC4" w:rsidP="002013A9">
      <w:pPr>
        <w:numPr>
          <w:ilvl w:val="0"/>
          <w:numId w:val="2"/>
        </w:numPr>
        <w:tabs>
          <w:tab w:val="center" w:pos="4678"/>
          <w:tab w:val="left" w:pos="7073"/>
        </w:tabs>
        <w:spacing w:after="0" w:line="360" w:lineRule="auto"/>
        <w:jc w:val="both"/>
        <w:rPr>
          <w:sz w:val="24"/>
          <w:szCs w:val="24"/>
        </w:rPr>
      </w:pPr>
      <w:r w:rsidRPr="008962BB">
        <w:rPr>
          <w:sz w:val="24"/>
          <w:szCs w:val="24"/>
        </w:rPr>
        <w:t xml:space="preserve"> Минеральный состав россыпного месторождения представлен следующим минеральным составом: полевые шпаты, кварц, карбонаты, пироксены, амфиболы, магнетит, пирротин, гематит, пирит, рутил, эпидот, сфен, гранаты, циркон, ильменит</w:t>
      </w:r>
      <w:r>
        <w:rPr>
          <w:sz w:val="24"/>
          <w:szCs w:val="24"/>
        </w:rPr>
        <w:t>, золото</w:t>
      </w:r>
      <w:r w:rsidRPr="008962BB">
        <w:rPr>
          <w:sz w:val="24"/>
          <w:szCs w:val="24"/>
        </w:rPr>
        <w:t>.</w:t>
      </w:r>
      <w:r>
        <w:rPr>
          <w:sz w:val="24"/>
          <w:szCs w:val="24"/>
        </w:rPr>
        <w:t xml:space="preserve"> Золото в изученных шлиховых пробах представлено лепешковидными, угловатыми и не окатанными формами размером до 0,5 мм.</w:t>
      </w:r>
    </w:p>
    <w:p w:rsidR="00FC0DC4" w:rsidRDefault="00FC0DC4" w:rsidP="002013A9">
      <w:pPr>
        <w:numPr>
          <w:ilvl w:val="0"/>
          <w:numId w:val="2"/>
        </w:numPr>
        <w:tabs>
          <w:tab w:val="center" w:pos="4678"/>
          <w:tab w:val="left" w:pos="7073"/>
        </w:tabs>
        <w:spacing w:after="0" w:line="360" w:lineRule="auto"/>
        <w:jc w:val="both"/>
        <w:rPr>
          <w:sz w:val="24"/>
          <w:szCs w:val="24"/>
        </w:rPr>
      </w:pPr>
      <w:r w:rsidRPr="008962BB">
        <w:rPr>
          <w:sz w:val="24"/>
          <w:szCs w:val="24"/>
        </w:rPr>
        <w:t>Минеральный состав коренного месторождения представлен следующими минералами: кварц, плагиоклаз, калиевый полевой шпат, амфиболы, пироксены, карбонаты, хлориты, сфен, апатит, циркон, малахит, эпидот, гетит, пирротин, магнетит, пирит, халькопирит, гематит, ильменит</w:t>
      </w:r>
      <w:r>
        <w:rPr>
          <w:sz w:val="24"/>
          <w:szCs w:val="24"/>
        </w:rPr>
        <w:t>, золото</w:t>
      </w:r>
      <w:r w:rsidRPr="008962BB">
        <w:rPr>
          <w:sz w:val="24"/>
          <w:szCs w:val="24"/>
        </w:rPr>
        <w:t>.</w:t>
      </w:r>
    </w:p>
    <w:p w:rsidR="00FC0DC4" w:rsidRPr="008962BB" w:rsidRDefault="00FC0DC4" w:rsidP="002013A9">
      <w:pPr>
        <w:numPr>
          <w:ilvl w:val="0"/>
          <w:numId w:val="2"/>
        </w:numPr>
        <w:tabs>
          <w:tab w:val="center" w:pos="4678"/>
          <w:tab w:val="left" w:pos="7073"/>
        </w:tabs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Золото в коренных породах представлено пластинчатыми выделениями в нерудной матрице размером до 20 мкм. </w:t>
      </w:r>
    </w:p>
    <w:p w:rsidR="00FC0DC4" w:rsidRPr="005C51FA" w:rsidRDefault="00FC0DC4" w:rsidP="002013A9">
      <w:pPr>
        <w:numPr>
          <w:ilvl w:val="0"/>
          <w:numId w:val="2"/>
        </w:numPr>
        <w:tabs>
          <w:tab w:val="center" w:pos="4678"/>
          <w:tab w:val="left" w:pos="7073"/>
        </w:tabs>
        <w:spacing w:after="0" w:line="360" w:lineRule="auto"/>
        <w:jc w:val="both"/>
        <w:rPr>
          <w:sz w:val="24"/>
          <w:szCs w:val="24"/>
        </w:rPr>
      </w:pPr>
      <w:r w:rsidRPr="005C51FA">
        <w:rPr>
          <w:sz w:val="24"/>
          <w:szCs w:val="24"/>
        </w:rPr>
        <w:t xml:space="preserve">Таким образом, минеральный состав вмещающих пород россыпного месторождения идентичен минеральному составу пород коренного месторождения. </w:t>
      </w: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8962BB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5C51FA">
      <w:pPr>
        <w:tabs>
          <w:tab w:val="center" w:pos="4678"/>
          <w:tab w:val="left" w:pos="7073"/>
        </w:tabs>
        <w:spacing w:line="360" w:lineRule="auto"/>
        <w:jc w:val="both"/>
        <w:rPr>
          <w:sz w:val="26"/>
          <w:szCs w:val="26"/>
        </w:rPr>
      </w:pPr>
      <w:r w:rsidRPr="00C265C8">
        <w:rPr>
          <w:sz w:val="26"/>
          <w:szCs w:val="26"/>
        </w:rPr>
        <w:t xml:space="preserve">                                            </w:t>
      </w:r>
    </w:p>
    <w:p w:rsidR="00FC0DC4" w:rsidRDefault="00FC0DC4" w:rsidP="00AD53A2">
      <w:pPr>
        <w:tabs>
          <w:tab w:val="center" w:pos="4678"/>
          <w:tab w:val="left" w:pos="7073"/>
        </w:tabs>
        <w:spacing w:line="360" w:lineRule="auto"/>
        <w:jc w:val="center"/>
        <w:rPr>
          <w:b/>
          <w:bCs/>
          <w:sz w:val="28"/>
          <w:szCs w:val="28"/>
        </w:rPr>
      </w:pPr>
      <w:r>
        <w:rPr>
          <w:sz w:val="26"/>
          <w:szCs w:val="26"/>
        </w:rPr>
        <w:br w:type="page"/>
      </w:r>
      <w:r w:rsidRPr="008962BB">
        <w:rPr>
          <w:b/>
          <w:bCs/>
          <w:sz w:val="28"/>
          <w:szCs w:val="28"/>
        </w:rPr>
        <w:t>Список литературы</w:t>
      </w:r>
    </w:p>
    <w:p w:rsidR="00FC0DC4" w:rsidRDefault="00FC0DC4" w:rsidP="00AD53A2">
      <w:pPr>
        <w:tabs>
          <w:tab w:val="center" w:pos="4678"/>
          <w:tab w:val="left" w:pos="7073"/>
        </w:tabs>
        <w:spacing w:line="360" w:lineRule="auto"/>
        <w:jc w:val="both"/>
        <w:rPr>
          <w:i/>
          <w:iCs/>
          <w:sz w:val="24"/>
          <w:szCs w:val="24"/>
        </w:rPr>
      </w:pPr>
      <w:r w:rsidRPr="008962BB">
        <w:rPr>
          <w:i/>
          <w:iCs/>
          <w:sz w:val="24"/>
          <w:szCs w:val="24"/>
        </w:rPr>
        <w:t>Опубликованные</w:t>
      </w:r>
    </w:p>
    <w:p w:rsidR="00FC0DC4" w:rsidRPr="00AD111F" w:rsidRDefault="00FC0DC4" w:rsidP="00AD53A2">
      <w:pPr>
        <w:pStyle w:val="a"/>
        <w:numPr>
          <w:ilvl w:val="0"/>
          <w:numId w:val="3"/>
        </w:numPr>
        <w:tabs>
          <w:tab w:val="center" w:pos="4678"/>
          <w:tab w:val="left" w:pos="7073"/>
        </w:tabs>
        <w:spacing w:line="360" w:lineRule="auto"/>
        <w:jc w:val="both"/>
        <w:rPr>
          <w:i/>
          <w:iCs/>
          <w:sz w:val="24"/>
          <w:szCs w:val="24"/>
        </w:rPr>
      </w:pPr>
      <w:r w:rsidRPr="00AD111F">
        <w:rPr>
          <w:sz w:val="24"/>
          <w:szCs w:val="24"/>
        </w:rPr>
        <w:t>А.М. Даминова, Петрография магматических горных пород. М.: Недра, 1967.231с.</w:t>
      </w:r>
    </w:p>
    <w:p w:rsidR="00FC0DC4" w:rsidRDefault="00FC0DC4" w:rsidP="00AD53A2">
      <w:pPr>
        <w:pStyle w:val="a"/>
        <w:numPr>
          <w:ilvl w:val="0"/>
          <w:numId w:val="3"/>
        </w:numPr>
        <w:spacing w:line="360" w:lineRule="auto"/>
        <w:rPr>
          <w:sz w:val="24"/>
          <w:szCs w:val="24"/>
        </w:rPr>
      </w:pPr>
      <w:r w:rsidRPr="00AD111F">
        <w:rPr>
          <w:sz w:val="24"/>
          <w:szCs w:val="24"/>
        </w:rPr>
        <w:t>А.М. Даминова, Породообразующие минералы. М.:Высшая школа, 1974. 250с</w:t>
      </w:r>
      <w:r>
        <w:rPr>
          <w:sz w:val="24"/>
          <w:szCs w:val="24"/>
        </w:rPr>
        <w:t>.</w:t>
      </w:r>
    </w:p>
    <w:p w:rsidR="00FC0DC4" w:rsidRDefault="00FC0DC4" w:rsidP="00AD53A2">
      <w:pPr>
        <w:pStyle w:val="a"/>
        <w:numPr>
          <w:ilvl w:val="0"/>
          <w:numId w:val="3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В.В. Доливо-Добровольский, Ю.Б. Марин,  Специальные методы исследования минералов и горных пород. Ленинград, 1984.48с.</w:t>
      </w:r>
    </w:p>
    <w:p w:rsidR="00FC0DC4" w:rsidRPr="00AD111F" w:rsidRDefault="00FC0DC4" w:rsidP="00AD53A2">
      <w:pPr>
        <w:pStyle w:val="a"/>
        <w:numPr>
          <w:ilvl w:val="0"/>
          <w:numId w:val="3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Б.Л.Залищак, Определение породообразующих минералов в шлифах и иммерсионных препаратах. М.: Недра,1974. 104с.</w:t>
      </w:r>
    </w:p>
    <w:p w:rsidR="00FC0DC4" w:rsidRPr="00143B17" w:rsidRDefault="00FC0DC4" w:rsidP="00AD53A2">
      <w:pPr>
        <w:pStyle w:val="a"/>
        <w:numPr>
          <w:ilvl w:val="0"/>
          <w:numId w:val="3"/>
        </w:numPr>
        <w:spacing w:line="360" w:lineRule="auto"/>
        <w:jc w:val="both"/>
        <w:rPr>
          <w:b/>
          <w:bCs/>
          <w:color w:val="000000"/>
          <w:kern w:val="36"/>
          <w:sz w:val="48"/>
          <w:szCs w:val="48"/>
        </w:rPr>
      </w:pPr>
      <w:r w:rsidRPr="00AD111F">
        <w:rPr>
          <w:color w:val="000000"/>
          <w:sz w:val="24"/>
          <w:szCs w:val="24"/>
        </w:rPr>
        <w:t xml:space="preserve">В.М. Запорожцев, Г.В. Роганов, Ю.П. Змиевский, Перспективы выявления месторождений рудного золота на территории Хабаровского края // Дальневосточный международный экономический форум, 2006. </w:t>
      </w:r>
    </w:p>
    <w:p w:rsidR="00FC0DC4" w:rsidRPr="00AD111F" w:rsidRDefault="00FC0DC4" w:rsidP="00AD53A2">
      <w:pPr>
        <w:pStyle w:val="a"/>
        <w:numPr>
          <w:ilvl w:val="0"/>
          <w:numId w:val="3"/>
        </w:numPr>
        <w:spacing w:line="360" w:lineRule="auto"/>
        <w:jc w:val="both"/>
        <w:rPr>
          <w:b/>
          <w:bCs/>
          <w:color w:val="000000"/>
          <w:kern w:val="36"/>
          <w:sz w:val="48"/>
          <w:szCs w:val="48"/>
        </w:rPr>
      </w:pPr>
      <w:r>
        <w:rPr>
          <w:color w:val="000000"/>
          <w:sz w:val="24"/>
          <w:szCs w:val="24"/>
        </w:rPr>
        <w:t xml:space="preserve">Н.В. Кондратьев, Обработка рудных проб с выделением крупного золота сухого рассева </w:t>
      </w:r>
      <w:r w:rsidRPr="00143B17">
        <w:rPr>
          <w:color w:val="000000"/>
          <w:sz w:val="24"/>
          <w:szCs w:val="24"/>
        </w:rPr>
        <w:t>//</w:t>
      </w:r>
      <w:r>
        <w:rPr>
          <w:color w:val="000000"/>
          <w:sz w:val="24"/>
          <w:szCs w:val="24"/>
        </w:rPr>
        <w:t xml:space="preserve"> Охрана и разведка недр. Выпуск № 9. Москва,2013. 87с.</w:t>
      </w:r>
    </w:p>
    <w:p w:rsidR="00FC0DC4" w:rsidRPr="00AD111F" w:rsidRDefault="00FC0DC4" w:rsidP="00AD53A2">
      <w:pPr>
        <w:pStyle w:val="a"/>
        <w:numPr>
          <w:ilvl w:val="0"/>
          <w:numId w:val="3"/>
        </w:num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  <w:r w:rsidRPr="00AD111F">
        <w:rPr>
          <w:sz w:val="24"/>
          <w:szCs w:val="24"/>
        </w:rPr>
        <w:t>Б.К.Михайлов, С.С.Вартанян, В.В.Аристов и др., Минерально-сырьевые основы новых горнорудных центров Российской Федерации // Отечественная геология. Выпуск № 3. Москва, 2007. 88 с.</w:t>
      </w:r>
    </w:p>
    <w:p w:rsidR="00FC0DC4" w:rsidRDefault="00FC0DC4" w:rsidP="00AD53A2">
      <w:pPr>
        <w:pStyle w:val="a"/>
        <w:numPr>
          <w:ilvl w:val="0"/>
          <w:numId w:val="3"/>
        </w:num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  <w:r w:rsidRPr="00AD111F">
        <w:rPr>
          <w:sz w:val="24"/>
          <w:szCs w:val="24"/>
        </w:rPr>
        <w:t>В.П. Петрова, О.А. Богатикова, Р.П. Петрова, Петрографический словарь. М.: Недра,1981. 471с.</w:t>
      </w:r>
    </w:p>
    <w:p w:rsidR="00FC0DC4" w:rsidRDefault="00FC0DC4" w:rsidP="00AD53A2">
      <w:pPr>
        <w:tabs>
          <w:tab w:val="center" w:pos="4678"/>
          <w:tab w:val="left" w:pos="7073"/>
        </w:tabs>
        <w:spacing w:line="360" w:lineRule="auto"/>
        <w:ind w:left="360" w:hanging="360"/>
        <w:jc w:val="both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Фондовые</w:t>
      </w:r>
    </w:p>
    <w:p w:rsidR="00FC0DC4" w:rsidRPr="00C4628F" w:rsidRDefault="00FC0DC4" w:rsidP="00AD53A2">
      <w:pPr>
        <w:pStyle w:val="a"/>
        <w:numPr>
          <w:ilvl w:val="0"/>
          <w:numId w:val="3"/>
        </w:num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  <w:r w:rsidRPr="00C4628F">
        <w:rPr>
          <w:sz w:val="24"/>
          <w:szCs w:val="24"/>
        </w:rPr>
        <w:t>Е.В.Белогуб Е.Е. Паленова, М.В. Заботина, А.Д.Пивикова, К.А.Новоселов, Ю.А.Крайнев,</w:t>
      </w:r>
      <w:r>
        <w:rPr>
          <w:sz w:val="24"/>
          <w:szCs w:val="24"/>
        </w:rPr>
        <w:t xml:space="preserve"> </w:t>
      </w:r>
      <w:r w:rsidRPr="00C4628F">
        <w:rPr>
          <w:sz w:val="24"/>
          <w:szCs w:val="24"/>
        </w:rPr>
        <w:t>Минералого-петрографических особенностей руд и вмещающих пород рудных объектов Аяно-Майского района Хабаровского края, Миасс 2013.</w:t>
      </w:r>
    </w:p>
    <w:p w:rsidR="00FC0DC4" w:rsidRPr="00C265C8" w:rsidRDefault="00FC0DC4" w:rsidP="00AD53A2">
      <w:pPr>
        <w:pStyle w:val="a"/>
        <w:numPr>
          <w:ilvl w:val="0"/>
          <w:numId w:val="3"/>
        </w:numPr>
        <w:spacing w:line="360" w:lineRule="auto"/>
        <w:outlineLvl w:val="0"/>
        <w:rPr>
          <w:sz w:val="26"/>
          <w:szCs w:val="26"/>
        </w:rPr>
      </w:pPr>
      <w:r w:rsidRPr="00C265C8">
        <w:rPr>
          <w:sz w:val="24"/>
          <w:szCs w:val="24"/>
        </w:rPr>
        <w:t>В.Н.Бутвин,  Ю.Н.Щукин, И.А.Ершов, Отчет о поисково-оценочных работах и разведке золорудных месторождений Скарновое, Улаханское, (Улахан-Чайдахский рудный узел) в 1999-2002 годах, Хабаровск 2002. 181с.</w:t>
      </w:r>
    </w:p>
    <w:p w:rsidR="00FC0DC4" w:rsidRPr="00C265C8" w:rsidRDefault="00FC0DC4" w:rsidP="00AD53A2">
      <w:pPr>
        <w:pStyle w:val="a"/>
        <w:spacing w:line="360" w:lineRule="auto"/>
        <w:jc w:val="both"/>
        <w:outlineLvl w:val="0"/>
        <w:rPr>
          <w:sz w:val="26"/>
          <w:szCs w:val="26"/>
        </w:rPr>
      </w:pPr>
      <w:r w:rsidRPr="00C265C8">
        <w:rPr>
          <w:sz w:val="26"/>
          <w:szCs w:val="26"/>
        </w:rPr>
        <w:tab/>
      </w:r>
      <w:r w:rsidRPr="00C265C8">
        <w:rPr>
          <w:sz w:val="26"/>
          <w:szCs w:val="26"/>
        </w:rPr>
        <w:tab/>
        <w:t xml:space="preserve">                                                             </w:t>
      </w:r>
    </w:p>
    <w:p w:rsidR="00FC0DC4" w:rsidRDefault="00FC0DC4" w:rsidP="005C51FA">
      <w:pPr>
        <w:tabs>
          <w:tab w:val="center" w:pos="4678"/>
          <w:tab w:val="left" w:pos="7073"/>
        </w:tabs>
        <w:spacing w:line="360" w:lineRule="auto"/>
        <w:jc w:val="both"/>
        <w:rPr>
          <w:sz w:val="24"/>
          <w:szCs w:val="24"/>
        </w:rPr>
      </w:pPr>
    </w:p>
    <w:p w:rsidR="00FC0DC4" w:rsidRDefault="00FC0DC4" w:rsidP="0053223B">
      <w:pPr>
        <w:spacing w:line="360" w:lineRule="auto"/>
        <w:ind w:firstLine="737"/>
        <w:jc w:val="both"/>
        <w:rPr>
          <w:rFonts w:ascii="Times New Roman" w:hAnsi="Times New Roman" w:cs="Times New Roman"/>
          <w:sz w:val="24"/>
          <w:szCs w:val="24"/>
        </w:rPr>
      </w:pPr>
    </w:p>
    <w:sectPr w:rsidR="00FC0DC4" w:rsidSect="00831FB4">
      <w:headerReference w:type="default" r:id="rId8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C0DC4" w:rsidRDefault="00FC0DC4" w:rsidP="00A8776C">
      <w:pPr>
        <w:spacing w:after="0" w:line="240" w:lineRule="auto"/>
      </w:pPr>
      <w:r>
        <w:separator/>
      </w:r>
    </w:p>
  </w:endnote>
  <w:endnote w:type="continuationSeparator" w:id="0">
    <w:p w:rsidR="00FC0DC4" w:rsidRDefault="00FC0DC4" w:rsidP="00A877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C0DC4" w:rsidRDefault="00FC0DC4" w:rsidP="00A8776C">
      <w:pPr>
        <w:spacing w:after="0" w:line="240" w:lineRule="auto"/>
      </w:pPr>
      <w:r>
        <w:separator/>
      </w:r>
    </w:p>
  </w:footnote>
  <w:footnote w:type="continuationSeparator" w:id="0">
    <w:p w:rsidR="00FC0DC4" w:rsidRDefault="00FC0DC4" w:rsidP="00A877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0DC4" w:rsidRDefault="00FC0DC4">
    <w:pPr>
      <w:pStyle w:val="Header"/>
      <w:jc w:val="center"/>
    </w:pPr>
    <w:fldSimple w:instr="PAGE   \* MERGEFORMAT">
      <w:r>
        <w:rPr>
          <w:noProof/>
        </w:rPr>
        <w:t>60</w:t>
      </w:r>
    </w:fldSimple>
  </w:p>
  <w:p w:rsidR="00FC0DC4" w:rsidRDefault="00FC0DC4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1B3F3A"/>
    <w:multiLevelType w:val="hybridMultilevel"/>
    <w:tmpl w:val="E982A16E"/>
    <w:lvl w:ilvl="0" w:tplc="0419000F">
      <w:start w:val="1"/>
      <w:numFmt w:val="decimal"/>
      <w:lvlText w:val="%1."/>
      <w:lvlJc w:val="left"/>
      <w:pPr>
        <w:ind w:left="720" w:hanging="360"/>
      </w:pPr>
      <w:rPr>
        <w:b w:val="0"/>
        <w:bCs w:val="0"/>
        <w:i w:val="0"/>
        <w:iCs w:val="0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E3371A"/>
    <w:multiLevelType w:val="hybridMultilevel"/>
    <w:tmpl w:val="78BAEBA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503791"/>
    <w:multiLevelType w:val="hybridMultilevel"/>
    <w:tmpl w:val="CE16BEA6"/>
    <w:lvl w:ilvl="0" w:tplc="66A067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BBBEEAE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71A4374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39889B82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6436CFD8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08CA6CA4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394EC850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1C789946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994A23A4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autoHyphenation/>
  <w:hyphenationZone w:val="357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80F58"/>
    <w:rsid w:val="00001C28"/>
    <w:rsid w:val="000050AB"/>
    <w:rsid w:val="000300C7"/>
    <w:rsid w:val="000503E8"/>
    <w:rsid w:val="00055D3F"/>
    <w:rsid w:val="0006196E"/>
    <w:rsid w:val="00066608"/>
    <w:rsid w:val="00070234"/>
    <w:rsid w:val="00075BDF"/>
    <w:rsid w:val="00094BD5"/>
    <w:rsid w:val="000B2B50"/>
    <w:rsid w:val="000B35BC"/>
    <w:rsid w:val="000B4CCC"/>
    <w:rsid w:val="000C73CD"/>
    <w:rsid w:val="000E1C7A"/>
    <w:rsid w:val="000E3E1B"/>
    <w:rsid w:val="0011771C"/>
    <w:rsid w:val="00121ACD"/>
    <w:rsid w:val="0012370B"/>
    <w:rsid w:val="00143B17"/>
    <w:rsid w:val="00145723"/>
    <w:rsid w:val="001577D3"/>
    <w:rsid w:val="00162107"/>
    <w:rsid w:val="00171A0C"/>
    <w:rsid w:val="00172F4D"/>
    <w:rsid w:val="001737FF"/>
    <w:rsid w:val="001768EC"/>
    <w:rsid w:val="00197F80"/>
    <w:rsid w:val="001C1B01"/>
    <w:rsid w:val="001D5985"/>
    <w:rsid w:val="001F4069"/>
    <w:rsid w:val="001F6E61"/>
    <w:rsid w:val="002007D2"/>
    <w:rsid w:val="002013A9"/>
    <w:rsid w:val="00215F07"/>
    <w:rsid w:val="00217C3B"/>
    <w:rsid w:val="00232239"/>
    <w:rsid w:val="0024128A"/>
    <w:rsid w:val="00241FE0"/>
    <w:rsid w:val="00246068"/>
    <w:rsid w:val="00255C0A"/>
    <w:rsid w:val="00266D91"/>
    <w:rsid w:val="002721A1"/>
    <w:rsid w:val="002858FA"/>
    <w:rsid w:val="00294E02"/>
    <w:rsid w:val="002975B1"/>
    <w:rsid w:val="002A2B62"/>
    <w:rsid w:val="002C4849"/>
    <w:rsid w:val="002D2418"/>
    <w:rsid w:val="002D6816"/>
    <w:rsid w:val="002D7735"/>
    <w:rsid w:val="002E288E"/>
    <w:rsid w:val="002E4B5F"/>
    <w:rsid w:val="00302CF5"/>
    <w:rsid w:val="00303173"/>
    <w:rsid w:val="00306ABA"/>
    <w:rsid w:val="003243DC"/>
    <w:rsid w:val="00332601"/>
    <w:rsid w:val="00335B4D"/>
    <w:rsid w:val="00350774"/>
    <w:rsid w:val="003551DB"/>
    <w:rsid w:val="00360D31"/>
    <w:rsid w:val="00363107"/>
    <w:rsid w:val="003753A8"/>
    <w:rsid w:val="003779A7"/>
    <w:rsid w:val="00380F58"/>
    <w:rsid w:val="0039670B"/>
    <w:rsid w:val="003B65EC"/>
    <w:rsid w:val="003C0731"/>
    <w:rsid w:val="003C6DBE"/>
    <w:rsid w:val="003C7A6F"/>
    <w:rsid w:val="003D2A06"/>
    <w:rsid w:val="003D2DFA"/>
    <w:rsid w:val="003D6654"/>
    <w:rsid w:val="003D74BA"/>
    <w:rsid w:val="00402D6D"/>
    <w:rsid w:val="00410458"/>
    <w:rsid w:val="00416884"/>
    <w:rsid w:val="00423953"/>
    <w:rsid w:val="00437F68"/>
    <w:rsid w:val="004534B1"/>
    <w:rsid w:val="004565BD"/>
    <w:rsid w:val="004717E3"/>
    <w:rsid w:val="00475074"/>
    <w:rsid w:val="00490105"/>
    <w:rsid w:val="004948DE"/>
    <w:rsid w:val="004962A6"/>
    <w:rsid w:val="004A3459"/>
    <w:rsid w:val="004D27E0"/>
    <w:rsid w:val="00504C9E"/>
    <w:rsid w:val="00523970"/>
    <w:rsid w:val="0053223B"/>
    <w:rsid w:val="00561367"/>
    <w:rsid w:val="00561F4A"/>
    <w:rsid w:val="00565CB9"/>
    <w:rsid w:val="005720C3"/>
    <w:rsid w:val="005A1BA4"/>
    <w:rsid w:val="005B2935"/>
    <w:rsid w:val="005C2CBE"/>
    <w:rsid w:val="005C51FA"/>
    <w:rsid w:val="005D0372"/>
    <w:rsid w:val="005D469E"/>
    <w:rsid w:val="005E0D51"/>
    <w:rsid w:val="005E1892"/>
    <w:rsid w:val="005E2AB3"/>
    <w:rsid w:val="005F0BA5"/>
    <w:rsid w:val="005F3DBE"/>
    <w:rsid w:val="005F5790"/>
    <w:rsid w:val="00605698"/>
    <w:rsid w:val="00622080"/>
    <w:rsid w:val="00632056"/>
    <w:rsid w:val="00633693"/>
    <w:rsid w:val="00633CED"/>
    <w:rsid w:val="00635D53"/>
    <w:rsid w:val="006419A4"/>
    <w:rsid w:val="00643430"/>
    <w:rsid w:val="0064406F"/>
    <w:rsid w:val="00652B7A"/>
    <w:rsid w:val="006612C5"/>
    <w:rsid w:val="00683165"/>
    <w:rsid w:val="006927E3"/>
    <w:rsid w:val="006A70E6"/>
    <w:rsid w:val="006B4CDD"/>
    <w:rsid w:val="006B5317"/>
    <w:rsid w:val="006E519F"/>
    <w:rsid w:val="006E77D5"/>
    <w:rsid w:val="00727FF3"/>
    <w:rsid w:val="00735EFE"/>
    <w:rsid w:val="00741BDE"/>
    <w:rsid w:val="007425CC"/>
    <w:rsid w:val="00745B4E"/>
    <w:rsid w:val="007469F3"/>
    <w:rsid w:val="00750F48"/>
    <w:rsid w:val="00771F1C"/>
    <w:rsid w:val="007803A2"/>
    <w:rsid w:val="00781535"/>
    <w:rsid w:val="00790D3A"/>
    <w:rsid w:val="007A421D"/>
    <w:rsid w:val="007E659B"/>
    <w:rsid w:val="00810460"/>
    <w:rsid w:val="0082338A"/>
    <w:rsid w:val="00831FB4"/>
    <w:rsid w:val="0084122B"/>
    <w:rsid w:val="008509CF"/>
    <w:rsid w:val="00853AAA"/>
    <w:rsid w:val="00860CA1"/>
    <w:rsid w:val="0086416A"/>
    <w:rsid w:val="0086465C"/>
    <w:rsid w:val="008773FC"/>
    <w:rsid w:val="00892E7C"/>
    <w:rsid w:val="008962BB"/>
    <w:rsid w:val="008A4F91"/>
    <w:rsid w:val="008B19A3"/>
    <w:rsid w:val="008B2D21"/>
    <w:rsid w:val="008B40B3"/>
    <w:rsid w:val="008B4CFF"/>
    <w:rsid w:val="008D0C79"/>
    <w:rsid w:val="008D4B47"/>
    <w:rsid w:val="008D666F"/>
    <w:rsid w:val="008F689D"/>
    <w:rsid w:val="0090352E"/>
    <w:rsid w:val="00906555"/>
    <w:rsid w:val="00906A41"/>
    <w:rsid w:val="00916E63"/>
    <w:rsid w:val="0092544D"/>
    <w:rsid w:val="009304E2"/>
    <w:rsid w:val="00930F34"/>
    <w:rsid w:val="009417C3"/>
    <w:rsid w:val="0095122C"/>
    <w:rsid w:val="00973688"/>
    <w:rsid w:val="00973A54"/>
    <w:rsid w:val="00992F39"/>
    <w:rsid w:val="009A3028"/>
    <w:rsid w:val="009C044A"/>
    <w:rsid w:val="009C29A3"/>
    <w:rsid w:val="009C3CA8"/>
    <w:rsid w:val="009C5462"/>
    <w:rsid w:val="009D45C9"/>
    <w:rsid w:val="009D765D"/>
    <w:rsid w:val="00A031B5"/>
    <w:rsid w:val="00A071E4"/>
    <w:rsid w:val="00A54D36"/>
    <w:rsid w:val="00A646C3"/>
    <w:rsid w:val="00A747F2"/>
    <w:rsid w:val="00A860A0"/>
    <w:rsid w:val="00A86B64"/>
    <w:rsid w:val="00A8776C"/>
    <w:rsid w:val="00A941F6"/>
    <w:rsid w:val="00AA7BA1"/>
    <w:rsid w:val="00AB4CE8"/>
    <w:rsid w:val="00AC2F1B"/>
    <w:rsid w:val="00AC6C20"/>
    <w:rsid w:val="00AD111F"/>
    <w:rsid w:val="00AD4AB6"/>
    <w:rsid w:val="00AD53A2"/>
    <w:rsid w:val="00B1456F"/>
    <w:rsid w:val="00B24CFD"/>
    <w:rsid w:val="00B37ED5"/>
    <w:rsid w:val="00B40A9A"/>
    <w:rsid w:val="00B47AF0"/>
    <w:rsid w:val="00B71FC8"/>
    <w:rsid w:val="00B763EA"/>
    <w:rsid w:val="00B97C65"/>
    <w:rsid w:val="00B97DB1"/>
    <w:rsid w:val="00BA0320"/>
    <w:rsid w:val="00BA1B2D"/>
    <w:rsid w:val="00BA4D74"/>
    <w:rsid w:val="00BA7AAD"/>
    <w:rsid w:val="00BB0331"/>
    <w:rsid w:val="00BB15B0"/>
    <w:rsid w:val="00BB395E"/>
    <w:rsid w:val="00BC4815"/>
    <w:rsid w:val="00BC7C2B"/>
    <w:rsid w:val="00BD2AE4"/>
    <w:rsid w:val="00BE5796"/>
    <w:rsid w:val="00C02A7F"/>
    <w:rsid w:val="00C265C8"/>
    <w:rsid w:val="00C3008C"/>
    <w:rsid w:val="00C4628F"/>
    <w:rsid w:val="00C46F15"/>
    <w:rsid w:val="00C52639"/>
    <w:rsid w:val="00C53ED4"/>
    <w:rsid w:val="00C54511"/>
    <w:rsid w:val="00C60A4C"/>
    <w:rsid w:val="00C64BCA"/>
    <w:rsid w:val="00C749DB"/>
    <w:rsid w:val="00C76177"/>
    <w:rsid w:val="00C87310"/>
    <w:rsid w:val="00C968FD"/>
    <w:rsid w:val="00CA48D0"/>
    <w:rsid w:val="00CA5DC8"/>
    <w:rsid w:val="00CB236F"/>
    <w:rsid w:val="00CB376A"/>
    <w:rsid w:val="00CB3FEC"/>
    <w:rsid w:val="00CC18A0"/>
    <w:rsid w:val="00CC60BC"/>
    <w:rsid w:val="00CC7AA3"/>
    <w:rsid w:val="00D024D6"/>
    <w:rsid w:val="00D118F5"/>
    <w:rsid w:val="00D35BE6"/>
    <w:rsid w:val="00D41C29"/>
    <w:rsid w:val="00D532F7"/>
    <w:rsid w:val="00D64066"/>
    <w:rsid w:val="00D74786"/>
    <w:rsid w:val="00D9256C"/>
    <w:rsid w:val="00DB0AA0"/>
    <w:rsid w:val="00DE0AC2"/>
    <w:rsid w:val="00DE3670"/>
    <w:rsid w:val="00DE5185"/>
    <w:rsid w:val="00DE6EDF"/>
    <w:rsid w:val="00DF0688"/>
    <w:rsid w:val="00DF0EB4"/>
    <w:rsid w:val="00DF6B59"/>
    <w:rsid w:val="00E267AA"/>
    <w:rsid w:val="00E35375"/>
    <w:rsid w:val="00E5317D"/>
    <w:rsid w:val="00E611A2"/>
    <w:rsid w:val="00E729DE"/>
    <w:rsid w:val="00E8230E"/>
    <w:rsid w:val="00E903EE"/>
    <w:rsid w:val="00E93AE7"/>
    <w:rsid w:val="00EC5861"/>
    <w:rsid w:val="00EF211A"/>
    <w:rsid w:val="00F047D8"/>
    <w:rsid w:val="00F132C6"/>
    <w:rsid w:val="00F139A2"/>
    <w:rsid w:val="00F42D84"/>
    <w:rsid w:val="00F43ADB"/>
    <w:rsid w:val="00F471F6"/>
    <w:rsid w:val="00F549B9"/>
    <w:rsid w:val="00F62031"/>
    <w:rsid w:val="00F6791C"/>
    <w:rsid w:val="00F768A2"/>
    <w:rsid w:val="00F8475F"/>
    <w:rsid w:val="00F90C6B"/>
    <w:rsid w:val="00F93694"/>
    <w:rsid w:val="00FB33A1"/>
    <w:rsid w:val="00FB5A9F"/>
    <w:rsid w:val="00FC0DC4"/>
    <w:rsid w:val="00FD7370"/>
    <w:rsid w:val="00FF1B67"/>
    <w:rsid w:val="00FF6B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1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2639"/>
    <w:pPr>
      <w:spacing w:after="200" w:line="276" w:lineRule="auto"/>
    </w:pPr>
    <w:rPr>
      <w:rFonts w:cs="Calibri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3223B"/>
    <w:pPr>
      <w:keepNext/>
      <w:autoSpaceDE w:val="0"/>
      <w:autoSpaceDN w:val="0"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3223B"/>
    <w:rPr>
      <w:rFonts w:ascii="Times New Roman" w:hAnsi="Times New Roman" w:cs="Times New Roman"/>
      <w:i/>
      <w:iCs/>
      <w:sz w:val="24"/>
      <w:szCs w:val="24"/>
      <w:lang w:eastAsia="ru-RU"/>
    </w:rPr>
  </w:style>
  <w:style w:type="paragraph" w:styleId="BodyText">
    <w:name w:val="Body Text"/>
    <w:basedOn w:val="Normal"/>
    <w:link w:val="BodyTextChar"/>
    <w:uiPriority w:val="99"/>
    <w:semiHidden/>
    <w:rsid w:val="0053223B"/>
    <w:pPr>
      <w:autoSpaceDE w:val="0"/>
      <w:autoSpaceDN w:val="0"/>
      <w:spacing w:after="0" w:line="360" w:lineRule="auto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53223B"/>
    <w:rPr>
      <w:rFonts w:ascii="Times New Roman" w:hAnsi="Times New Roman" w:cs="Times New Roman"/>
      <w:sz w:val="26"/>
      <w:szCs w:val="26"/>
      <w:lang w:eastAsia="ru-RU"/>
    </w:rPr>
  </w:style>
  <w:style w:type="paragraph" w:styleId="BodyTextIndent">
    <w:name w:val="Body Text Indent"/>
    <w:basedOn w:val="Normal"/>
    <w:link w:val="BodyTextIndentChar"/>
    <w:uiPriority w:val="99"/>
    <w:semiHidden/>
    <w:rsid w:val="0053223B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53223B"/>
    <w:rPr>
      <w:rFonts w:ascii="Times New Roman" w:hAnsi="Times New Roman" w:cs="Times New Roman"/>
      <w:sz w:val="20"/>
      <w:szCs w:val="20"/>
      <w:lang w:eastAsia="ru-RU"/>
    </w:rPr>
  </w:style>
  <w:style w:type="paragraph" w:styleId="BodyText2">
    <w:name w:val="Body Text 2"/>
    <w:basedOn w:val="Normal"/>
    <w:link w:val="BodyText2Char"/>
    <w:uiPriority w:val="99"/>
    <w:semiHidden/>
    <w:rsid w:val="0053223B"/>
    <w:pPr>
      <w:autoSpaceDE w:val="0"/>
      <w:autoSpaceDN w:val="0"/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locked/>
    <w:rsid w:val="0053223B"/>
    <w:rPr>
      <w:rFonts w:ascii="Times New Roman" w:hAnsi="Times New Roman" w:cs="Times New Roman"/>
      <w:sz w:val="20"/>
      <w:szCs w:val="20"/>
      <w:lang w:eastAsia="ru-RU"/>
    </w:rPr>
  </w:style>
  <w:style w:type="paragraph" w:styleId="BodyTextIndent2">
    <w:name w:val="Body Text Indent 2"/>
    <w:basedOn w:val="Normal"/>
    <w:link w:val="BodyTextIndent2Char"/>
    <w:uiPriority w:val="99"/>
    <w:rsid w:val="0053223B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locked/>
    <w:rsid w:val="0053223B"/>
  </w:style>
  <w:style w:type="character" w:customStyle="1" w:styleId="apple-converted-space">
    <w:name w:val="apple-converted-space"/>
    <w:basedOn w:val="DefaultParagraphFont"/>
    <w:uiPriority w:val="99"/>
    <w:rsid w:val="0053223B"/>
  </w:style>
  <w:style w:type="paragraph" w:styleId="BalloonText">
    <w:name w:val="Balloon Text"/>
    <w:basedOn w:val="Normal"/>
    <w:link w:val="BalloonTextChar"/>
    <w:uiPriority w:val="99"/>
    <w:semiHidden/>
    <w:rsid w:val="005322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3223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53223B"/>
    <w:pPr>
      <w:ind w:left="720"/>
    </w:pPr>
  </w:style>
  <w:style w:type="table" w:styleId="TableGrid">
    <w:name w:val="Table Grid"/>
    <w:basedOn w:val="TableNormal"/>
    <w:uiPriority w:val="99"/>
    <w:rsid w:val="0053223B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A877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A8776C"/>
  </w:style>
  <w:style w:type="paragraph" w:styleId="Footer">
    <w:name w:val="footer"/>
    <w:basedOn w:val="Normal"/>
    <w:link w:val="FooterChar"/>
    <w:uiPriority w:val="99"/>
    <w:rsid w:val="00A877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A8776C"/>
  </w:style>
  <w:style w:type="paragraph" w:styleId="Caption">
    <w:name w:val="caption"/>
    <w:basedOn w:val="Normal"/>
    <w:next w:val="Normal"/>
    <w:uiPriority w:val="99"/>
    <w:qFormat/>
    <w:rsid w:val="00402D6D"/>
    <w:pPr>
      <w:spacing w:line="240" w:lineRule="auto"/>
    </w:pPr>
    <w:rPr>
      <w:b/>
      <w:bCs/>
      <w:color w:val="4F81BD"/>
      <w:sz w:val="18"/>
      <w:szCs w:val="18"/>
    </w:rPr>
  </w:style>
  <w:style w:type="paragraph" w:customStyle="1" w:styleId="a">
    <w:name w:val="Абзац списка"/>
    <w:basedOn w:val="Normal"/>
    <w:uiPriority w:val="99"/>
    <w:rsid w:val="002013A9"/>
    <w:pPr>
      <w:spacing w:after="0" w:line="240" w:lineRule="auto"/>
      <w:ind w:left="720"/>
    </w:pPr>
    <w:rPr>
      <w:rFonts w:ascii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header" Target="header1.xml"/><Relationship Id="rId7" Type="http://schemas.openxmlformats.org/officeDocument/2006/relationships/image" Target="media/image1.png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footnotes" Target="footnotes.xml"/><Relationship Id="rId61" Type="http://schemas.openxmlformats.org/officeDocument/2006/relationships/oleObject" Target="embeddings/oleObject2.bin"/><Relationship Id="rId82" Type="http://schemas.openxmlformats.org/officeDocument/2006/relationships/image" Target="media/image74.jpeg"/><Relationship Id="rId90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80" Type="http://schemas.openxmlformats.org/officeDocument/2006/relationships/image" Target="media/image72.png"/><Relationship Id="rId85" Type="http://schemas.openxmlformats.org/officeDocument/2006/relationships/image" Target="media/image77.jpeg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2344</TotalTime>
  <Pages>63</Pages>
  <Words>12190</Words>
  <Characters>-32766</Characters>
  <Application>Microsoft Office Outlook</Application>
  <DocSecurity>0</DocSecurity>
  <Lines>0</Lines>
  <Paragraphs>0</Paragraphs>
  <ScaleCrop>false</ScaleCrop>
  <Company>Institute of mineralogy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Aser</dc:creator>
  <cp:keywords/>
  <dc:description/>
  <cp:lastModifiedBy>Dem</cp:lastModifiedBy>
  <cp:revision>38</cp:revision>
  <cp:lastPrinted>2014-06-10T02:25:00Z</cp:lastPrinted>
  <dcterms:created xsi:type="dcterms:W3CDTF">2014-05-28T08:36:00Z</dcterms:created>
  <dcterms:modified xsi:type="dcterms:W3CDTF">2014-06-17T04:57:00Z</dcterms:modified>
</cp:coreProperties>
</file>