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BA2" w:rsidRPr="004442E2" w:rsidRDefault="001A1BA2" w:rsidP="0043605B">
      <w:pPr>
        <w:spacing w:line="240" w:lineRule="auto"/>
        <w:jc w:val="center"/>
        <w:rPr>
          <w:sz w:val="32"/>
          <w:szCs w:val="32"/>
        </w:rPr>
      </w:pPr>
      <w:bookmarkStart w:id="0" w:name="_Toc292368255"/>
      <w:r w:rsidRPr="004442E2">
        <w:rPr>
          <w:sz w:val="32"/>
          <w:szCs w:val="32"/>
        </w:rPr>
        <w:t>Южно-Уральский государственный университет</w:t>
      </w:r>
    </w:p>
    <w:p w:rsidR="001A1BA2" w:rsidRDefault="001A1BA2" w:rsidP="0043605B">
      <w:pPr>
        <w:spacing w:line="240" w:lineRule="auto"/>
        <w:jc w:val="center"/>
        <w:rPr>
          <w:sz w:val="32"/>
          <w:szCs w:val="32"/>
        </w:rPr>
      </w:pPr>
      <w:r w:rsidRPr="004442E2">
        <w:rPr>
          <w:sz w:val="32"/>
          <w:szCs w:val="32"/>
        </w:rPr>
        <w:t>Филиал в г. Миассе</w:t>
      </w:r>
    </w:p>
    <w:p w:rsidR="001A1BA2" w:rsidRPr="004442E2" w:rsidRDefault="00A776B6" w:rsidP="0043605B">
      <w:pPr>
        <w:jc w:val="center"/>
        <w:rPr>
          <w:sz w:val="32"/>
          <w:szCs w:val="32"/>
        </w:rPr>
      </w:pPr>
      <w:r>
        <w:rPr>
          <w:noProof/>
          <w:lang w:eastAsia="ru-RU"/>
        </w:rPr>
        <w:pict>
          <v:line id="Line 2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8.3pt" to="468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KGdEwIAACk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"/>
        </w:pict>
      </w:r>
    </w:p>
    <w:p w:rsidR="001A1BA2" w:rsidRPr="004442E2" w:rsidRDefault="001A1BA2" w:rsidP="00701DC1">
      <w:pPr>
        <w:jc w:val="center"/>
        <w:rPr>
          <w:b/>
          <w:sz w:val="32"/>
          <w:szCs w:val="32"/>
        </w:rPr>
      </w:pPr>
      <w:r w:rsidRPr="004442E2">
        <w:rPr>
          <w:b/>
          <w:sz w:val="32"/>
          <w:szCs w:val="32"/>
        </w:rPr>
        <w:t>Геологический факультет</w:t>
      </w:r>
    </w:p>
    <w:p w:rsidR="001A1BA2" w:rsidRDefault="001A1BA2" w:rsidP="00701DC1">
      <w:pPr>
        <w:jc w:val="both"/>
        <w:rPr>
          <w:sz w:val="40"/>
          <w:szCs w:val="40"/>
        </w:rPr>
      </w:pPr>
    </w:p>
    <w:p w:rsidR="001A1BA2" w:rsidRDefault="001A1BA2" w:rsidP="00701DC1">
      <w:pPr>
        <w:jc w:val="both"/>
        <w:rPr>
          <w:sz w:val="32"/>
          <w:szCs w:val="32"/>
          <w:u w:val="single"/>
        </w:rPr>
      </w:pPr>
      <w:r w:rsidRPr="00F855ED">
        <w:rPr>
          <w:sz w:val="32"/>
          <w:szCs w:val="32"/>
          <w:u w:val="single"/>
        </w:rPr>
        <w:t>Специальность</w:t>
      </w:r>
      <w:r>
        <w:rPr>
          <w:sz w:val="32"/>
          <w:szCs w:val="32"/>
          <w:u w:val="single"/>
        </w:rPr>
        <w:t xml:space="preserve"> </w:t>
      </w:r>
      <w:r w:rsidRPr="00BD2413">
        <w:rPr>
          <w:sz w:val="32"/>
          <w:szCs w:val="32"/>
          <w:u w:val="single"/>
        </w:rPr>
        <w:t>020303  ГЕОХИМИЯ</w:t>
      </w:r>
      <w:bookmarkEnd w:id="0"/>
    </w:p>
    <w:p w:rsidR="001A1BA2" w:rsidRPr="00F855ED" w:rsidRDefault="001A1BA2" w:rsidP="00701DC1">
      <w:pPr>
        <w:jc w:val="both"/>
        <w:rPr>
          <w:sz w:val="32"/>
          <w:szCs w:val="32"/>
          <w:u w:val="single"/>
        </w:rPr>
      </w:pPr>
      <w:r w:rsidRPr="00F855ED">
        <w:rPr>
          <w:sz w:val="32"/>
          <w:szCs w:val="32"/>
          <w:u w:val="single"/>
        </w:rPr>
        <w:t xml:space="preserve">Кафедра   </w:t>
      </w:r>
      <w:r>
        <w:rPr>
          <w:sz w:val="32"/>
          <w:szCs w:val="32"/>
          <w:u w:val="single"/>
        </w:rPr>
        <w:t xml:space="preserve">       М</w:t>
      </w:r>
      <w:r w:rsidRPr="00F855ED">
        <w:rPr>
          <w:sz w:val="32"/>
          <w:szCs w:val="32"/>
          <w:u w:val="single"/>
        </w:rPr>
        <w:t>инералогии и геохимии</w:t>
      </w:r>
    </w:p>
    <w:p w:rsidR="001A1BA2" w:rsidRDefault="001A1BA2" w:rsidP="00701DC1">
      <w:pPr>
        <w:rPr>
          <w:sz w:val="40"/>
        </w:rPr>
      </w:pPr>
    </w:p>
    <w:p w:rsidR="001A1BA2" w:rsidRPr="00F855ED" w:rsidRDefault="001A1BA2" w:rsidP="00701DC1">
      <w:pPr>
        <w:jc w:val="center"/>
        <w:rPr>
          <w:b/>
          <w:sz w:val="40"/>
          <w:szCs w:val="40"/>
        </w:rPr>
      </w:pPr>
      <w:bookmarkStart w:id="1" w:name="_Toc292368256"/>
      <w:r w:rsidRPr="00F855ED">
        <w:rPr>
          <w:b/>
          <w:sz w:val="40"/>
          <w:szCs w:val="40"/>
        </w:rPr>
        <w:t>ДИПЛОМНАЯ РАБОТА</w:t>
      </w:r>
      <w:bookmarkEnd w:id="1"/>
    </w:p>
    <w:p w:rsidR="001A1BA2" w:rsidRPr="004442E2" w:rsidRDefault="001A1BA2" w:rsidP="00701DC1">
      <w:pPr>
        <w:jc w:val="center"/>
        <w:rPr>
          <w:sz w:val="36"/>
          <w:szCs w:val="36"/>
        </w:rPr>
      </w:pPr>
      <w:r w:rsidRPr="004442E2">
        <w:rPr>
          <w:b/>
          <w:sz w:val="36"/>
          <w:szCs w:val="36"/>
          <w:u w:val="single"/>
        </w:rPr>
        <w:t>Минеральны</w:t>
      </w:r>
      <w:r w:rsidR="00C76DE5">
        <w:rPr>
          <w:b/>
          <w:sz w:val="36"/>
          <w:szCs w:val="36"/>
          <w:u w:val="single"/>
        </w:rPr>
        <w:t>й состав и текстурно-структурная характеристика</w:t>
      </w:r>
      <w:r w:rsidRPr="004442E2">
        <w:rPr>
          <w:b/>
          <w:sz w:val="36"/>
          <w:szCs w:val="36"/>
          <w:u w:val="single"/>
        </w:rPr>
        <w:t xml:space="preserve"> вмещающих пород </w:t>
      </w:r>
      <w:proofErr w:type="spellStart"/>
      <w:r w:rsidRPr="004442E2">
        <w:rPr>
          <w:b/>
          <w:sz w:val="36"/>
          <w:szCs w:val="36"/>
          <w:u w:val="single"/>
        </w:rPr>
        <w:t>Григорьевского</w:t>
      </w:r>
      <w:proofErr w:type="spellEnd"/>
      <w:r w:rsidRPr="004442E2">
        <w:rPr>
          <w:b/>
          <w:sz w:val="36"/>
          <w:szCs w:val="36"/>
          <w:u w:val="single"/>
        </w:rPr>
        <w:t xml:space="preserve"> участка (Красноярский край)</w:t>
      </w:r>
    </w:p>
    <w:p w:rsidR="001A1BA2" w:rsidRPr="0055662D" w:rsidRDefault="001A1BA2" w:rsidP="00701DC1">
      <w:pPr>
        <w:jc w:val="center"/>
        <w:rPr>
          <w:sz w:val="32"/>
          <w:szCs w:val="32"/>
        </w:rPr>
      </w:pPr>
      <w:r w:rsidRPr="0055662D">
        <w:rPr>
          <w:sz w:val="32"/>
          <w:szCs w:val="32"/>
          <w:u w:val="single"/>
        </w:rPr>
        <w:t xml:space="preserve">Студент </w:t>
      </w:r>
      <w:proofErr w:type="spellStart"/>
      <w:r w:rsidRPr="0055662D">
        <w:rPr>
          <w:sz w:val="32"/>
          <w:szCs w:val="32"/>
          <w:u w:val="single"/>
        </w:rPr>
        <w:t>Поддубицкий</w:t>
      </w:r>
      <w:proofErr w:type="spellEnd"/>
      <w:r w:rsidRPr="0055662D">
        <w:rPr>
          <w:sz w:val="32"/>
          <w:szCs w:val="32"/>
          <w:u w:val="single"/>
        </w:rPr>
        <w:t xml:space="preserve"> Вячеслав Викторович</w:t>
      </w:r>
    </w:p>
    <w:p w:rsidR="001A1BA2" w:rsidRDefault="001A1BA2" w:rsidP="00701DC1">
      <w:pPr>
        <w:jc w:val="center"/>
        <w:rPr>
          <w:sz w:val="44"/>
        </w:rPr>
      </w:pPr>
    </w:p>
    <w:p w:rsidR="00022897" w:rsidRPr="003477F6" w:rsidRDefault="00022897" w:rsidP="00215D2D">
      <w:pPr>
        <w:pStyle w:val="4"/>
        <w:spacing w:before="0" w:after="0"/>
        <w:jc w:val="right"/>
        <w:rPr>
          <w:b w:val="0"/>
          <w:bCs w:val="0"/>
          <w:sz w:val="32"/>
          <w:szCs w:val="32"/>
          <w:u w:val="single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22897" w:rsidTr="00816994">
        <w:trPr>
          <w:trHeight w:val="305"/>
        </w:trPr>
        <w:tc>
          <w:tcPr>
            <w:tcW w:w="4785" w:type="dxa"/>
            <w:vAlign w:val="center"/>
          </w:tcPr>
          <w:p w:rsidR="00022897" w:rsidRDefault="00022897" w:rsidP="00816994">
            <w:pPr>
              <w:pStyle w:val="4"/>
              <w:spacing w:before="0" w:after="0"/>
              <w:jc w:val="right"/>
              <w:outlineLvl w:val="3"/>
              <w:rPr>
                <w:b w:val="0"/>
                <w:bCs w:val="0"/>
                <w:sz w:val="32"/>
                <w:szCs w:val="32"/>
                <w:u w:val="single"/>
              </w:rPr>
            </w:pPr>
            <w:r w:rsidRPr="0055662D">
              <w:rPr>
                <w:b w:val="0"/>
                <w:bCs w:val="0"/>
                <w:sz w:val="32"/>
                <w:szCs w:val="32"/>
              </w:rPr>
              <w:t>Заведующий кафедрой</w:t>
            </w:r>
            <w:r w:rsidRPr="003477F6">
              <w:rPr>
                <w:b w:val="0"/>
                <w:bCs w:val="0"/>
                <w:sz w:val="32"/>
                <w:szCs w:val="32"/>
                <w:u w:val="single"/>
              </w:rPr>
              <w:t xml:space="preserve"> д. г.-</w:t>
            </w:r>
            <w:proofErr w:type="spellStart"/>
            <w:r w:rsidRPr="003477F6">
              <w:rPr>
                <w:b w:val="0"/>
                <w:bCs w:val="0"/>
                <w:sz w:val="32"/>
                <w:szCs w:val="32"/>
                <w:u w:val="single"/>
              </w:rPr>
              <w:t>м.н</w:t>
            </w:r>
            <w:proofErr w:type="spellEnd"/>
            <w:r>
              <w:rPr>
                <w:b w:val="0"/>
                <w:bCs w:val="0"/>
                <w:sz w:val="32"/>
                <w:szCs w:val="32"/>
                <w:u w:val="single"/>
              </w:rPr>
              <w:t>.</w:t>
            </w:r>
          </w:p>
        </w:tc>
        <w:tc>
          <w:tcPr>
            <w:tcW w:w="4786" w:type="dxa"/>
          </w:tcPr>
          <w:p w:rsidR="00022897" w:rsidRDefault="00816994" w:rsidP="00022897">
            <w:pPr>
              <w:pStyle w:val="4"/>
              <w:spacing w:before="0" w:after="0"/>
              <w:jc w:val="right"/>
              <w:outlineLvl w:val="3"/>
              <w:rPr>
                <w:b w:val="0"/>
                <w:bCs w:val="0"/>
                <w:sz w:val="32"/>
                <w:szCs w:val="32"/>
                <w:u w:val="single"/>
              </w:rPr>
            </w:pPr>
            <w:r w:rsidRPr="00816994">
              <w:rPr>
                <w:b w:val="0"/>
                <w:bCs w:val="0"/>
                <w:sz w:val="32"/>
                <w:szCs w:val="32"/>
              </w:rPr>
              <w:t>_________</w:t>
            </w:r>
            <w:r>
              <w:rPr>
                <w:b w:val="0"/>
                <w:bCs w:val="0"/>
                <w:sz w:val="32"/>
                <w:szCs w:val="32"/>
              </w:rPr>
              <w:t>_</w:t>
            </w:r>
            <w:r w:rsidRPr="00816994">
              <w:rPr>
                <w:b w:val="0"/>
                <w:bCs w:val="0"/>
                <w:sz w:val="32"/>
                <w:szCs w:val="32"/>
              </w:rPr>
              <w:t>_______</w:t>
            </w:r>
            <w:r w:rsidR="00022897" w:rsidRPr="00816994">
              <w:rPr>
                <w:b w:val="0"/>
                <w:bCs w:val="0"/>
                <w:sz w:val="32"/>
                <w:szCs w:val="32"/>
                <w:u w:val="single"/>
              </w:rPr>
              <w:t>Е.В. Белогуб</w:t>
            </w:r>
            <w:r w:rsidR="00022897" w:rsidRPr="003477F6">
              <w:rPr>
                <w:b w:val="0"/>
                <w:bCs w:val="0"/>
                <w:sz w:val="32"/>
                <w:szCs w:val="32"/>
                <w:u w:val="single"/>
              </w:rPr>
              <w:t xml:space="preserve"> </w:t>
            </w:r>
          </w:p>
        </w:tc>
      </w:tr>
      <w:tr w:rsidR="00022897" w:rsidTr="00022897">
        <w:tc>
          <w:tcPr>
            <w:tcW w:w="4785" w:type="dxa"/>
          </w:tcPr>
          <w:p w:rsidR="00022897" w:rsidRDefault="00022897" w:rsidP="00215D2D">
            <w:pPr>
              <w:pStyle w:val="4"/>
              <w:spacing w:before="0" w:after="0"/>
              <w:jc w:val="right"/>
              <w:outlineLvl w:val="3"/>
              <w:rPr>
                <w:b w:val="0"/>
                <w:bCs w:val="0"/>
                <w:sz w:val="32"/>
                <w:szCs w:val="32"/>
                <w:u w:val="single"/>
              </w:rPr>
            </w:pPr>
            <w:r w:rsidRPr="0055662D">
              <w:rPr>
                <w:b w:val="0"/>
                <w:bCs w:val="0"/>
                <w:sz w:val="32"/>
                <w:szCs w:val="32"/>
              </w:rPr>
              <w:t xml:space="preserve">Руководитель </w:t>
            </w:r>
            <w:r w:rsidRPr="0055662D">
              <w:rPr>
                <w:b w:val="0"/>
                <w:bCs w:val="0"/>
                <w:sz w:val="32"/>
                <w:szCs w:val="32"/>
                <w:u w:val="single"/>
              </w:rPr>
              <w:t>к. г.-</w:t>
            </w:r>
            <w:proofErr w:type="spellStart"/>
            <w:r w:rsidRPr="0055662D">
              <w:rPr>
                <w:b w:val="0"/>
                <w:bCs w:val="0"/>
                <w:sz w:val="32"/>
                <w:szCs w:val="32"/>
                <w:u w:val="single"/>
              </w:rPr>
              <w:t>м.н</w:t>
            </w:r>
            <w:proofErr w:type="spellEnd"/>
            <w:r w:rsidRPr="0055662D">
              <w:rPr>
                <w:b w:val="0"/>
                <w:bCs w:val="0"/>
                <w:sz w:val="32"/>
                <w:szCs w:val="32"/>
                <w:u w:val="single"/>
              </w:rPr>
              <w:t>.</w:t>
            </w:r>
          </w:p>
        </w:tc>
        <w:tc>
          <w:tcPr>
            <w:tcW w:w="4786" w:type="dxa"/>
          </w:tcPr>
          <w:p w:rsidR="00022897" w:rsidRDefault="00816994" w:rsidP="00215D2D">
            <w:pPr>
              <w:pStyle w:val="4"/>
              <w:spacing w:before="0" w:after="0"/>
              <w:jc w:val="right"/>
              <w:outlineLvl w:val="3"/>
              <w:rPr>
                <w:b w:val="0"/>
                <w:bCs w:val="0"/>
                <w:sz w:val="32"/>
                <w:szCs w:val="32"/>
                <w:u w:val="single"/>
              </w:rPr>
            </w:pPr>
            <w:r w:rsidRPr="00816994">
              <w:rPr>
                <w:b w:val="0"/>
                <w:bCs w:val="0"/>
                <w:sz w:val="32"/>
                <w:szCs w:val="32"/>
              </w:rPr>
              <w:t>_</w:t>
            </w:r>
            <w:r>
              <w:rPr>
                <w:b w:val="0"/>
                <w:bCs w:val="0"/>
                <w:sz w:val="32"/>
                <w:szCs w:val="32"/>
              </w:rPr>
              <w:t>_</w:t>
            </w:r>
            <w:r w:rsidRPr="00816994">
              <w:rPr>
                <w:b w:val="0"/>
                <w:bCs w:val="0"/>
                <w:sz w:val="32"/>
                <w:szCs w:val="32"/>
              </w:rPr>
              <w:t>___________</w:t>
            </w:r>
            <w:r w:rsidR="00022897" w:rsidRPr="0055662D">
              <w:rPr>
                <w:b w:val="0"/>
                <w:bCs w:val="0"/>
                <w:sz w:val="32"/>
                <w:szCs w:val="32"/>
                <w:u w:val="single"/>
              </w:rPr>
              <w:t>И.В.</w:t>
            </w:r>
            <w:r w:rsidR="00022897">
              <w:rPr>
                <w:b w:val="0"/>
                <w:bCs w:val="0"/>
                <w:sz w:val="32"/>
                <w:szCs w:val="32"/>
                <w:u w:val="single"/>
              </w:rPr>
              <w:t xml:space="preserve"> </w:t>
            </w:r>
            <w:proofErr w:type="spellStart"/>
            <w:r w:rsidR="00022897" w:rsidRPr="0055662D">
              <w:rPr>
                <w:b w:val="0"/>
                <w:bCs w:val="0"/>
                <w:sz w:val="32"/>
                <w:szCs w:val="32"/>
                <w:u w:val="single"/>
              </w:rPr>
              <w:t>Синяковская</w:t>
            </w:r>
            <w:proofErr w:type="spellEnd"/>
          </w:p>
        </w:tc>
      </w:tr>
      <w:tr w:rsidR="00022897" w:rsidTr="00022897">
        <w:tc>
          <w:tcPr>
            <w:tcW w:w="4785" w:type="dxa"/>
          </w:tcPr>
          <w:p w:rsidR="00022897" w:rsidRDefault="00022897" w:rsidP="00215D2D">
            <w:pPr>
              <w:pStyle w:val="4"/>
              <w:spacing w:before="0" w:after="0"/>
              <w:jc w:val="right"/>
              <w:outlineLvl w:val="3"/>
              <w:rPr>
                <w:b w:val="0"/>
                <w:bCs w:val="0"/>
                <w:sz w:val="32"/>
                <w:szCs w:val="32"/>
                <w:u w:val="single"/>
              </w:rPr>
            </w:pPr>
            <w:r w:rsidRPr="0055662D">
              <w:rPr>
                <w:b w:val="0"/>
                <w:bCs w:val="0"/>
                <w:sz w:val="32"/>
                <w:szCs w:val="32"/>
              </w:rPr>
              <w:t xml:space="preserve">Рецензент </w:t>
            </w:r>
            <w:r w:rsidRPr="0055662D">
              <w:rPr>
                <w:b w:val="0"/>
                <w:bCs w:val="0"/>
                <w:sz w:val="32"/>
                <w:szCs w:val="32"/>
                <w:u w:val="single"/>
              </w:rPr>
              <w:t>к. г.-</w:t>
            </w:r>
            <w:proofErr w:type="spellStart"/>
            <w:r w:rsidRPr="0055662D">
              <w:rPr>
                <w:b w:val="0"/>
                <w:bCs w:val="0"/>
                <w:sz w:val="32"/>
                <w:szCs w:val="32"/>
                <w:u w:val="single"/>
              </w:rPr>
              <w:t>м.н</w:t>
            </w:r>
            <w:proofErr w:type="spellEnd"/>
            <w:r w:rsidRPr="0055662D">
              <w:rPr>
                <w:b w:val="0"/>
                <w:bCs w:val="0"/>
                <w:sz w:val="32"/>
                <w:szCs w:val="32"/>
                <w:u w:val="single"/>
              </w:rPr>
              <w:t>.</w:t>
            </w:r>
          </w:p>
        </w:tc>
        <w:tc>
          <w:tcPr>
            <w:tcW w:w="4786" w:type="dxa"/>
          </w:tcPr>
          <w:p w:rsidR="00022897" w:rsidRDefault="00816994" w:rsidP="00215D2D">
            <w:pPr>
              <w:pStyle w:val="4"/>
              <w:spacing w:before="0" w:after="0"/>
              <w:jc w:val="right"/>
              <w:outlineLvl w:val="3"/>
              <w:rPr>
                <w:b w:val="0"/>
                <w:bCs w:val="0"/>
                <w:sz w:val="32"/>
                <w:szCs w:val="32"/>
                <w:u w:val="single"/>
              </w:rPr>
            </w:pPr>
            <w:r w:rsidRPr="00816994">
              <w:rPr>
                <w:b w:val="0"/>
                <w:bCs w:val="0"/>
                <w:sz w:val="32"/>
                <w:szCs w:val="32"/>
              </w:rPr>
              <w:t>_____</w:t>
            </w:r>
            <w:r>
              <w:rPr>
                <w:b w:val="0"/>
                <w:bCs w:val="0"/>
                <w:sz w:val="32"/>
                <w:szCs w:val="32"/>
              </w:rPr>
              <w:t>_</w:t>
            </w:r>
            <w:r w:rsidRPr="00816994">
              <w:rPr>
                <w:b w:val="0"/>
                <w:bCs w:val="0"/>
                <w:sz w:val="32"/>
                <w:szCs w:val="32"/>
              </w:rPr>
              <w:t>__________</w:t>
            </w:r>
            <w:r w:rsidR="00022897" w:rsidRPr="0055662D">
              <w:rPr>
                <w:b w:val="0"/>
                <w:bCs w:val="0"/>
                <w:sz w:val="32"/>
                <w:szCs w:val="32"/>
                <w:u w:val="single"/>
              </w:rPr>
              <w:t>А.М.</w:t>
            </w:r>
            <w:r w:rsidR="00022897">
              <w:rPr>
                <w:b w:val="0"/>
                <w:bCs w:val="0"/>
                <w:sz w:val="32"/>
                <w:szCs w:val="32"/>
                <w:u w:val="single"/>
              </w:rPr>
              <w:t xml:space="preserve"> </w:t>
            </w:r>
            <w:proofErr w:type="spellStart"/>
            <w:r>
              <w:rPr>
                <w:b w:val="0"/>
                <w:bCs w:val="0"/>
                <w:sz w:val="32"/>
                <w:szCs w:val="32"/>
                <w:u w:val="single"/>
              </w:rPr>
              <w:t>Юминов</w:t>
            </w:r>
            <w:proofErr w:type="spellEnd"/>
          </w:p>
        </w:tc>
      </w:tr>
    </w:tbl>
    <w:p w:rsidR="004737C7" w:rsidRPr="004737C7" w:rsidRDefault="004737C7" w:rsidP="004737C7">
      <w:pPr>
        <w:rPr>
          <w:lang w:eastAsia="ru-RU"/>
        </w:rPr>
      </w:pPr>
    </w:p>
    <w:p w:rsidR="001A1BA2" w:rsidRDefault="001A1BA2" w:rsidP="00701DC1">
      <w:pPr>
        <w:pStyle w:val="4"/>
        <w:spacing w:before="0" w:after="0"/>
        <w:jc w:val="right"/>
        <w:rPr>
          <w:b w:val="0"/>
          <w:bCs w:val="0"/>
          <w:sz w:val="32"/>
          <w:szCs w:val="32"/>
          <w:u w:val="single"/>
        </w:rPr>
      </w:pPr>
    </w:p>
    <w:p w:rsidR="004737C7" w:rsidRPr="004737C7" w:rsidRDefault="004737C7" w:rsidP="004737C7">
      <w:pPr>
        <w:rPr>
          <w:lang w:eastAsia="ru-RU"/>
        </w:rPr>
      </w:pPr>
    </w:p>
    <w:p w:rsidR="001A1BA2" w:rsidRPr="0055662D" w:rsidRDefault="001A1BA2" w:rsidP="00701DC1">
      <w:pPr>
        <w:pStyle w:val="4"/>
        <w:spacing w:before="0" w:after="0"/>
        <w:jc w:val="right"/>
        <w:rPr>
          <w:b w:val="0"/>
          <w:bCs w:val="0"/>
          <w:sz w:val="32"/>
          <w:szCs w:val="32"/>
        </w:rPr>
      </w:pPr>
      <w:r w:rsidRPr="0055662D">
        <w:rPr>
          <w:b w:val="0"/>
          <w:bCs w:val="0"/>
          <w:sz w:val="32"/>
          <w:szCs w:val="32"/>
          <w:u w:val="single"/>
        </w:rPr>
        <w:t xml:space="preserve">  </w:t>
      </w:r>
    </w:p>
    <w:p w:rsidR="001A1BA2" w:rsidRPr="0055662D" w:rsidRDefault="001A1BA2" w:rsidP="00701DC1">
      <w:pPr>
        <w:jc w:val="center"/>
        <w:rPr>
          <w:sz w:val="28"/>
          <w:szCs w:val="28"/>
        </w:rPr>
      </w:pPr>
    </w:p>
    <w:p w:rsidR="00022897" w:rsidRPr="004442E2" w:rsidRDefault="00022897" w:rsidP="00022897">
      <w:pPr>
        <w:spacing w:line="240" w:lineRule="auto"/>
        <w:jc w:val="center"/>
        <w:rPr>
          <w:sz w:val="32"/>
          <w:szCs w:val="32"/>
        </w:rPr>
      </w:pPr>
      <w:r w:rsidRPr="004442E2">
        <w:rPr>
          <w:sz w:val="32"/>
          <w:szCs w:val="32"/>
        </w:rPr>
        <w:t>Миасс</w:t>
      </w:r>
    </w:p>
    <w:p w:rsidR="00022897" w:rsidRPr="004442E2" w:rsidRDefault="00022897" w:rsidP="00022897">
      <w:pPr>
        <w:spacing w:line="240" w:lineRule="auto"/>
        <w:jc w:val="center"/>
        <w:rPr>
          <w:sz w:val="32"/>
          <w:szCs w:val="32"/>
        </w:rPr>
      </w:pPr>
      <w:r w:rsidRPr="004442E2">
        <w:rPr>
          <w:sz w:val="32"/>
          <w:szCs w:val="32"/>
        </w:rPr>
        <w:t>2013 г.</w:t>
      </w:r>
    </w:p>
    <w:p w:rsidR="001A1BA2" w:rsidRDefault="001A1BA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1A1BA2" w:rsidRPr="000A0A74" w:rsidRDefault="001A1BA2" w:rsidP="00264004">
      <w:pPr>
        <w:pStyle w:val="af"/>
        <w:spacing w:line="360" w:lineRule="auto"/>
        <w:rPr>
          <w:color w:val="auto"/>
        </w:rPr>
      </w:pPr>
      <w:r w:rsidRPr="000A0A74">
        <w:rPr>
          <w:color w:val="auto"/>
        </w:rPr>
        <w:lastRenderedPageBreak/>
        <w:t>Оглавление</w:t>
      </w:r>
      <w:r>
        <w:rPr>
          <w:color w:val="auto"/>
        </w:rPr>
        <w:t>:</w:t>
      </w:r>
    </w:p>
    <w:p w:rsidR="001A1BA2" w:rsidRPr="000A0A74" w:rsidRDefault="00C06AA9" w:rsidP="00264004">
      <w:pPr>
        <w:pStyle w:val="11"/>
        <w:tabs>
          <w:tab w:val="right" w:leader="dot" w:pos="9061"/>
        </w:tabs>
        <w:spacing w:line="360" w:lineRule="auto"/>
        <w:rPr>
          <w:rFonts w:ascii="Calibri" w:hAnsi="Calibri"/>
          <w:noProof/>
          <w:sz w:val="22"/>
          <w:szCs w:val="22"/>
        </w:rPr>
      </w:pPr>
      <w:r>
        <w:fldChar w:fldCharType="begin"/>
      </w:r>
      <w:r w:rsidR="001A1BA2">
        <w:instrText xml:space="preserve"> TOC \o "1-3" \h \z \u </w:instrText>
      </w:r>
      <w:r>
        <w:fldChar w:fldCharType="separate"/>
      </w:r>
      <w:hyperlink w:anchor="_Toc295709311" w:history="1">
        <w:r w:rsidR="001A1BA2" w:rsidRPr="001D4F87">
          <w:rPr>
            <w:rStyle w:val="ae"/>
            <w:noProof/>
          </w:rPr>
          <w:t>Введение</w:t>
        </w:r>
        <w:r w:rsidR="001A1BA2">
          <w:rPr>
            <w:noProof/>
            <w:webHidden/>
          </w:rPr>
          <w:tab/>
        </w:r>
      </w:hyperlink>
      <w:r w:rsidR="0065433C">
        <w:rPr>
          <w:noProof/>
        </w:rPr>
        <w:t>3</w:t>
      </w:r>
    </w:p>
    <w:p w:rsidR="001A1BA2" w:rsidRPr="000A0A74" w:rsidRDefault="00A776B6" w:rsidP="00264004">
      <w:pPr>
        <w:pStyle w:val="11"/>
        <w:tabs>
          <w:tab w:val="right" w:leader="dot" w:pos="9061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295709312" w:history="1">
        <w:r w:rsidR="001A1BA2">
          <w:rPr>
            <w:rStyle w:val="ae"/>
            <w:noProof/>
          </w:rPr>
          <w:t>Глава 1</w:t>
        </w:r>
        <w:r w:rsidR="001A1BA2" w:rsidRPr="001D4F87">
          <w:rPr>
            <w:rStyle w:val="ae"/>
            <w:noProof/>
          </w:rPr>
          <w:t xml:space="preserve">. </w:t>
        </w:r>
        <w:r w:rsidR="001A1BA2">
          <w:rPr>
            <w:rStyle w:val="ae"/>
            <w:noProof/>
          </w:rPr>
          <w:t>История геологического изучения района</w:t>
        </w:r>
        <w:r w:rsidR="001A1BA2">
          <w:rPr>
            <w:noProof/>
            <w:webHidden/>
          </w:rPr>
          <w:tab/>
        </w:r>
      </w:hyperlink>
      <w:r w:rsidR="0065433C">
        <w:rPr>
          <w:noProof/>
        </w:rPr>
        <w:t>6</w:t>
      </w:r>
    </w:p>
    <w:p w:rsidR="001A1BA2" w:rsidRPr="000A0A74" w:rsidRDefault="00A776B6" w:rsidP="00264004">
      <w:pPr>
        <w:pStyle w:val="21"/>
        <w:tabs>
          <w:tab w:val="right" w:leader="dot" w:pos="9061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295709314" w:history="1">
        <w:r w:rsidR="001A1BA2">
          <w:rPr>
            <w:rStyle w:val="ae"/>
            <w:noProof/>
          </w:rPr>
          <w:t>1</w:t>
        </w:r>
        <w:r w:rsidR="001A1BA2" w:rsidRPr="001D4F87">
          <w:rPr>
            <w:rStyle w:val="ae"/>
            <w:noProof/>
          </w:rPr>
          <w:t xml:space="preserve">.1. </w:t>
        </w:r>
        <w:r w:rsidR="001A1BA2">
          <w:rPr>
            <w:rStyle w:val="ae"/>
            <w:noProof/>
          </w:rPr>
          <w:t>Поисковые работы</w:t>
        </w:r>
        <w:r w:rsidR="001A1BA2">
          <w:rPr>
            <w:noProof/>
            <w:webHidden/>
          </w:rPr>
          <w:tab/>
        </w:r>
      </w:hyperlink>
      <w:r w:rsidR="0065433C">
        <w:rPr>
          <w:noProof/>
        </w:rPr>
        <w:t>6</w:t>
      </w:r>
    </w:p>
    <w:p w:rsidR="001A1BA2" w:rsidRPr="000A0A74" w:rsidRDefault="00A776B6" w:rsidP="00264004">
      <w:pPr>
        <w:pStyle w:val="21"/>
        <w:tabs>
          <w:tab w:val="right" w:leader="dot" w:pos="9061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295709315" w:history="1">
        <w:r w:rsidR="001A1BA2">
          <w:rPr>
            <w:rStyle w:val="ae"/>
            <w:noProof/>
          </w:rPr>
          <w:t>1</w:t>
        </w:r>
        <w:r w:rsidR="001A1BA2" w:rsidRPr="001D4F87">
          <w:rPr>
            <w:rStyle w:val="ae"/>
            <w:noProof/>
          </w:rPr>
          <w:t xml:space="preserve">.2. </w:t>
        </w:r>
        <w:r w:rsidR="001A1BA2">
          <w:rPr>
            <w:rStyle w:val="ae"/>
            <w:noProof/>
          </w:rPr>
          <w:t>Геологическая съемка</w:t>
        </w:r>
        <w:r w:rsidR="001A1BA2">
          <w:rPr>
            <w:noProof/>
            <w:webHidden/>
          </w:rPr>
          <w:tab/>
        </w:r>
      </w:hyperlink>
      <w:r w:rsidR="0065433C">
        <w:rPr>
          <w:noProof/>
        </w:rPr>
        <w:t>9</w:t>
      </w:r>
    </w:p>
    <w:p w:rsidR="001A1BA2" w:rsidRPr="000A0A74" w:rsidRDefault="00A776B6" w:rsidP="00264004">
      <w:pPr>
        <w:pStyle w:val="21"/>
        <w:tabs>
          <w:tab w:val="right" w:leader="dot" w:pos="9061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295709316" w:history="1">
        <w:r w:rsidR="001A1BA2">
          <w:rPr>
            <w:rStyle w:val="ae"/>
            <w:noProof/>
          </w:rPr>
          <w:t>1</w:t>
        </w:r>
        <w:r w:rsidR="001A1BA2" w:rsidRPr="001D4F87">
          <w:rPr>
            <w:rStyle w:val="ae"/>
            <w:noProof/>
          </w:rPr>
          <w:t xml:space="preserve">.3. </w:t>
        </w:r>
        <w:r w:rsidR="001A1BA2">
          <w:rPr>
            <w:rStyle w:val="ae"/>
            <w:noProof/>
          </w:rPr>
          <w:t>Геохимическая изученность</w:t>
        </w:r>
        <w:r w:rsidR="001A1BA2">
          <w:rPr>
            <w:noProof/>
            <w:webHidden/>
          </w:rPr>
          <w:tab/>
        </w:r>
      </w:hyperlink>
      <w:r w:rsidR="0065433C">
        <w:rPr>
          <w:noProof/>
        </w:rPr>
        <w:t>11</w:t>
      </w:r>
    </w:p>
    <w:p w:rsidR="001A1BA2" w:rsidRPr="000A0A74" w:rsidRDefault="00A776B6" w:rsidP="00264004">
      <w:pPr>
        <w:pStyle w:val="21"/>
        <w:tabs>
          <w:tab w:val="right" w:leader="dot" w:pos="9061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295709317" w:history="1">
        <w:r w:rsidR="001A1BA2">
          <w:rPr>
            <w:rStyle w:val="ae"/>
            <w:noProof/>
          </w:rPr>
          <w:t>1</w:t>
        </w:r>
        <w:r w:rsidR="001A1BA2" w:rsidRPr="001D4F87">
          <w:rPr>
            <w:rStyle w:val="ae"/>
            <w:noProof/>
          </w:rPr>
          <w:t xml:space="preserve">.4. </w:t>
        </w:r>
        <w:r w:rsidR="001A1BA2">
          <w:rPr>
            <w:rStyle w:val="ae"/>
            <w:noProof/>
          </w:rPr>
          <w:t>Геофизическая изученность</w:t>
        </w:r>
        <w:r w:rsidR="001A1BA2">
          <w:rPr>
            <w:noProof/>
            <w:webHidden/>
          </w:rPr>
          <w:tab/>
        </w:r>
      </w:hyperlink>
      <w:r w:rsidR="0065433C">
        <w:rPr>
          <w:noProof/>
        </w:rPr>
        <w:t>12</w:t>
      </w:r>
    </w:p>
    <w:p w:rsidR="001A1BA2" w:rsidRPr="000A0A74" w:rsidRDefault="00A776B6" w:rsidP="00264004">
      <w:pPr>
        <w:pStyle w:val="11"/>
        <w:tabs>
          <w:tab w:val="right" w:leader="dot" w:pos="9061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295709318" w:history="1">
        <w:r w:rsidR="001A1BA2">
          <w:rPr>
            <w:rStyle w:val="ae"/>
            <w:noProof/>
          </w:rPr>
          <w:t>Глава 2</w:t>
        </w:r>
        <w:r w:rsidR="001A1BA2" w:rsidRPr="001D4F87">
          <w:rPr>
            <w:rStyle w:val="ae"/>
            <w:noProof/>
          </w:rPr>
          <w:t xml:space="preserve">. </w:t>
        </w:r>
        <w:r w:rsidR="001A1BA2">
          <w:rPr>
            <w:rStyle w:val="ae"/>
            <w:noProof/>
          </w:rPr>
          <w:t>Методика исследования</w:t>
        </w:r>
        <w:r w:rsidR="001A1BA2">
          <w:rPr>
            <w:noProof/>
            <w:webHidden/>
          </w:rPr>
          <w:tab/>
        </w:r>
      </w:hyperlink>
      <w:r w:rsidR="0065433C">
        <w:rPr>
          <w:noProof/>
        </w:rPr>
        <w:t>13</w:t>
      </w:r>
    </w:p>
    <w:p w:rsidR="001A1BA2" w:rsidRPr="000A0A74" w:rsidRDefault="00A776B6" w:rsidP="00264004">
      <w:pPr>
        <w:pStyle w:val="11"/>
        <w:tabs>
          <w:tab w:val="right" w:leader="dot" w:pos="9061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295709322" w:history="1">
        <w:r w:rsidR="001A1BA2">
          <w:rPr>
            <w:rStyle w:val="ae"/>
            <w:noProof/>
          </w:rPr>
          <w:t>Глава 3</w:t>
        </w:r>
        <w:r w:rsidR="001A1BA2" w:rsidRPr="001D4F87">
          <w:rPr>
            <w:rStyle w:val="ae"/>
            <w:noProof/>
          </w:rPr>
          <w:t xml:space="preserve">. </w:t>
        </w:r>
        <w:r w:rsidR="001A1BA2">
          <w:rPr>
            <w:rStyle w:val="ae"/>
            <w:noProof/>
          </w:rPr>
          <w:t>Геологическое строение и характеристика вмещающих пород Григорьевского участка</w:t>
        </w:r>
        <w:r w:rsidR="001A1BA2">
          <w:rPr>
            <w:noProof/>
            <w:webHidden/>
          </w:rPr>
          <w:tab/>
        </w:r>
      </w:hyperlink>
      <w:r w:rsidR="0065433C">
        <w:rPr>
          <w:noProof/>
        </w:rPr>
        <w:t>15</w:t>
      </w:r>
    </w:p>
    <w:p w:rsidR="001A1BA2" w:rsidRPr="000A0A74" w:rsidRDefault="001A1BA2" w:rsidP="00264004">
      <w:pPr>
        <w:pStyle w:val="21"/>
        <w:tabs>
          <w:tab w:val="right" w:leader="dot" w:pos="9061"/>
        </w:tabs>
        <w:spacing w:line="360" w:lineRule="auto"/>
        <w:rPr>
          <w:rFonts w:ascii="Calibri" w:hAnsi="Calibri"/>
          <w:noProof/>
          <w:sz w:val="22"/>
          <w:szCs w:val="22"/>
        </w:rPr>
      </w:pPr>
      <w:r>
        <w:t xml:space="preserve"> </w:t>
      </w:r>
      <w:hyperlink w:anchor="_Toc295709323" w:history="1">
        <w:r>
          <w:rPr>
            <w:rStyle w:val="ae"/>
            <w:noProof/>
          </w:rPr>
          <w:t>3</w:t>
        </w:r>
        <w:r w:rsidRPr="001D4F87">
          <w:rPr>
            <w:rStyle w:val="ae"/>
            <w:noProof/>
          </w:rPr>
          <w:t xml:space="preserve">.1. </w:t>
        </w:r>
        <w:r>
          <w:rPr>
            <w:rStyle w:val="ae"/>
            <w:noProof/>
          </w:rPr>
          <w:t>Стратиграфия</w:t>
        </w:r>
        <w:r>
          <w:rPr>
            <w:noProof/>
            <w:webHidden/>
          </w:rPr>
          <w:tab/>
        </w:r>
      </w:hyperlink>
      <w:r w:rsidR="0065433C">
        <w:rPr>
          <w:noProof/>
        </w:rPr>
        <w:t>15</w:t>
      </w:r>
    </w:p>
    <w:p w:rsidR="001A1BA2" w:rsidRPr="000A0A74" w:rsidRDefault="001A1BA2" w:rsidP="0054145C">
      <w:pPr>
        <w:pStyle w:val="3"/>
        <w:tabs>
          <w:tab w:val="left" w:pos="1320"/>
          <w:tab w:val="right" w:leader="dot" w:pos="9061"/>
        </w:tabs>
        <w:spacing w:line="360" w:lineRule="auto"/>
        <w:ind w:left="0"/>
        <w:rPr>
          <w:rFonts w:ascii="Calibri" w:hAnsi="Calibri"/>
          <w:noProof/>
          <w:sz w:val="22"/>
          <w:szCs w:val="22"/>
        </w:rPr>
      </w:pPr>
      <w:r>
        <w:t xml:space="preserve">     </w:t>
      </w:r>
      <w:hyperlink w:anchor="_Toc295709324" w:history="1">
        <w:r>
          <w:rPr>
            <w:rStyle w:val="ae"/>
            <w:noProof/>
          </w:rPr>
          <w:t>3.2. Метаморфические образования</w:t>
        </w:r>
        <w:r>
          <w:rPr>
            <w:noProof/>
            <w:webHidden/>
          </w:rPr>
          <w:tab/>
        </w:r>
      </w:hyperlink>
      <w:r w:rsidR="0065433C">
        <w:rPr>
          <w:noProof/>
        </w:rPr>
        <w:t>20</w:t>
      </w:r>
    </w:p>
    <w:p w:rsidR="001A1BA2" w:rsidRPr="000A0A74" w:rsidRDefault="001A1BA2" w:rsidP="0054145C">
      <w:pPr>
        <w:pStyle w:val="3"/>
        <w:tabs>
          <w:tab w:val="left" w:pos="1320"/>
          <w:tab w:val="right" w:leader="dot" w:pos="9061"/>
        </w:tabs>
        <w:spacing w:line="360" w:lineRule="auto"/>
        <w:ind w:left="0"/>
        <w:rPr>
          <w:rFonts w:ascii="Calibri" w:hAnsi="Calibri"/>
          <w:noProof/>
          <w:sz w:val="22"/>
          <w:szCs w:val="22"/>
        </w:rPr>
      </w:pPr>
      <w:r>
        <w:t xml:space="preserve">     </w:t>
      </w:r>
      <w:hyperlink w:anchor="_Toc295709325" w:history="1">
        <w:r>
          <w:rPr>
            <w:rStyle w:val="ae"/>
            <w:noProof/>
          </w:rPr>
          <w:t>3.3</w:t>
        </w:r>
        <w:r w:rsidRPr="001D4F87">
          <w:rPr>
            <w:rStyle w:val="ae"/>
            <w:noProof/>
          </w:rPr>
          <w:t>.</w:t>
        </w:r>
        <w:r>
          <w:rPr>
            <w:rFonts w:ascii="Calibri" w:hAnsi="Calibri"/>
            <w:noProof/>
            <w:sz w:val="22"/>
            <w:szCs w:val="22"/>
          </w:rPr>
          <w:t xml:space="preserve"> </w:t>
        </w:r>
        <w:r>
          <w:rPr>
            <w:rStyle w:val="ae"/>
            <w:noProof/>
          </w:rPr>
          <w:t>Тектоника</w:t>
        </w:r>
        <w:r>
          <w:rPr>
            <w:noProof/>
            <w:webHidden/>
          </w:rPr>
          <w:tab/>
        </w:r>
      </w:hyperlink>
      <w:r w:rsidR="0065433C">
        <w:rPr>
          <w:noProof/>
        </w:rPr>
        <w:t>21</w:t>
      </w:r>
    </w:p>
    <w:p w:rsidR="001A1BA2" w:rsidRPr="000A0A74" w:rsidRDefault="00A776B6" w:rsidP="00E349B4">
      <w:pPr>
        <w:pStyle w:val="21"/>
        <w:tabs>
          <w:tab w:val="left" w:pos="880"/>
          <w:tab w:val="right" w:leader="dot" w:pos="9061"/>
        </w:tabs>
        <w:spacing w:line="360" w:lineRule="auto"/>
        <w:ind w:left="0"/>
        <w:rPr>
          <w:rFonts w:ascii="Calibri" w:hAnsi="Calibri"/>
          <w:noProof/>
          <w:sz w:val="22"/>
          <w:szCs w:val="22"/>
        </w:rPr>
      </w:pPr>
      <w:hyperlink w:anchor="_Toc295709327" w:history="1">
        <w:r w:rsidR="001A1BA2">
          <w:rPr>
            <w:rStyle w:val="ae"/>
            <w:noProof/>
          </w:rPr>
          <w:t>Глава 4. Особенности состава и строения вмещающих пород Григорьевского участка</w:t>
        </w:r>
        <w:r w:rsidR="001A1BA2">
          <w:rPr>
            <w:noProof/>
            <w:webHidden/>
          </w:rPr>
          <w:tab/>
        </w:r>
      </w:hyperlink>
      <w:r w:rsidR="0065433C">
        <w:rPr>
          <w:noProof/>
        </w:rPr>
        <w:t>28</w:t>
      </w:r>
    </w:p>
    <w:p w:rsidR="001A1BA2" w:rsidRPr="000A0A74" w:rsidRDefault="001A1BA2" w:rsidP="0054145C">
      <w:pPr>
        <w:pStyle w:val="3"/>
        <w:tabs>
          <w:tab w:val="left" w:pos="1320"/>
          <w:tab w:val="right" w:leader="dot" w:pos="9061"/>
        </w:tabs>
        <w:spacing w:line="360" w:lineRule="auto"/>
        <w:ind w:left="0"/>
        <w:rPr>
          <w:rFonts w:ascii="Calibri" w:hAnsi="Calibri"/>
          <w:noProof/>
          <w:sz w:val="22"/>
          <w:szCs w:val="22"/>
        </w:rPr>
      </w:pPr>
      <w:r>
        <w:t xml:space="preserve">     </w:t>
      </w:r>
      <w:hyperlink w:anchor="_Toc295709328" w:history="1">
        <w:r>
          <w:rPr>
            <w:rStyle w:val="ae"/>
            <w:noProof/>
          </w:rPr>
          <w:t>4</w:t>
        </w:r>
        <w:r w:rsidRPr="001D4F87">
          <w:rPr>
            <w:rStyle w:val="ae"/>
            <w:noProof/>
          </w:rPr>
          <w:t>.1.</w:t>
        </w:r>
        <w:r>
          <w:rPr>
            <w:rFonts w:ascii="Calibri" w:hAnsi="Calibri"/>
            <w:noProof/>
            <w:sz w:val="22"/>
            <w:szCs w:val="22"/>
          </w:rPr>
          <w:t xml:space="preserve"> </w:t>
        </w:r>
        <w:r>
          <w:rPr>
            <w:rStyle w:val="ae"/>
            <w:noProof/>
          </w:rPr>
          <w:t>Текстуры вмещающих пород</w:t>
        </w:r>
        <w:r>
          <w:rPr>
            <w:noProof/>
            <w:webHidden/>
          </w:rPr>
          <w:tab/>
        </w:r>
      </w:hyperlink>
      <w:r w:rsidR="0065433C">
        <w:rPr>
          <w:noProof/>
        </w:rPr>
        <w:t>28</w:t>
      </w:r>
    </w:p>
    <w:p w:rsidR="001A1BA2" w:rsidRPr="000A0A74" w:rsidRDefault="001A1BA2" w:rsidP="00DE1214">
      <w:pPr>
        <w:pStyle w:val="21"/>
        <w:tabs>
          <w:tab w:val="left" w:pos="880"/>
          <w:tab w:val="right" w:leader="dot" w:pos="9061"/>
        </w:tabs>
        <w:spacing w:line="360" w:lineRule="auto"/>
        <w:rPr>
          <w:rFonts w:ascii="Calibri" w:hAnsi="Calibri"/>
          <w:noProof/>
          <w:sz w:val="22"/>
          <w:szCs w:val="22"/>
        </w:rPr>
      </w:pPr>
      <w:r>
        <w:t xml:space="preserve"> </w:t>
      </w:r>
      <w:hyperlink w:anchor="_Toc295709329" w:history="1">
        <w:r>
          <w:rPr>
            <w:rStyle w:val="ae"/>
            <w:noProof/>
          </w:rPr>
          <w:t>4.2</w:t>
        </w:r>
        <w:r w:rsidRPr="001D4F87">
          <w:rPr>
            <w:rStyle w:val="ae"/>
            <w:noProof/>
          </w:rPr>
          <w:t>.</w:t>
        </w:r>
        <w:r>
          <w:rPr>
            <w:rFonts w:ascii="Calibri" w:hAnsi="Calibri"/>
            <w:noProof/>
            <w:sz w:val="22"/>
            <w:szCs w:val="22"/>
          </w:rPr>
          <w:t xml:space="preserve"> </w:t>
        </w:r>
        <w:r>
          <w:rPr>
            <w:rStyle w:val="ae"/>
            <w:noProof/>
          </w:rPr>
          <w:t>Структуры и минеральный состав вмещающих пород</w:t>
        </w:r>
        <w:r>
          <w:rPr>
            <w:noProof/>
            <w:webHidden/>
          </w:rPr>
          <w:tab/>
        </w:r>
      </w:hyperlink>
      <w:r>
        <w:t xml:space="preserve"> </w:t>
      </w:r>
      <w:r w:rsidR="0065433C">
        <w:t>31</w:t>
      </w:r>
    </w:p>
    <w:p w:rsidR="001A1BA2" w:rsidRPr="000A0A74" w:rsidRDefault="001A1BA2" w:rsidP="0054145C">
      <w:pPr>
        <w:pStyle w:val="3"/>
        <w:tabs>
          <w:tab w:val="left" w:pos="1320"/>
          <w:tab w:val="right" w:leader="dot" w:pos="9061"/>
        </w:tabs>
        <w:spacing w:line="360" w:lineRule="auto"/>
        <w:ind w:left="0"/>
        <w:rPr>
          <w:rFonts w:ascii="Calibri" w:hAnsi="Calibri"/>
          <w:noProof/>
          <w:sz w:val="22"/>
          <w:szCs w:val="22"/>
        </w:rPr>
      </w:pPr>
      <w:r>
        <w:t xml:space="preserve">     </w:t>
      </w:r>
      <w:hyperlink w:anchor="_Toc295709331" w:history="1">
        <w:r>
          <w:rPr>
            <w:rStyle w:val="ae"/>
            <w:iCs/>
            <w:noProof/>
          </w:rPr>
          <w:t>4</w:t>
        </w:r>
        <w:r w:rsidRPr="001D4F87">
          <w:rPr>
            <w:rStyle w:val="ae"/>
            <w:iCs/>
            <w:noProof/>
          </w:rPr>
          <w:t>.</w:t>
        </w:r>
        <w:r>
          <w:rPr>
            <w:rStyle w:val="ae"/>
            <w:iCs/>
            <w:noProof/>
          </w:rPr>
          <w:t>3.</w:t>
        </w:r>
        <w:r>
          <w:rPr>
            <w:rFonts w:ascii="Calibri" w:hAnsi="Calibri"/>
            <w:noProof/>
            <w:sz w:val="22"/>
            <w:szCs w:val="22"/>
          </w:rPr>
          <w:t xml:space="preserve"> </w:t>
        </w:r>
        <w:r>
          <w:rPr>
            <w:rStyle w:val="ae"/>
            <w:iCs/>
            <w:noProof/>
          </w:rPr>
          <w:t>ТБГХ исследования газово-жидких включений в кварце</w:t>
        </w:r>
        <w:r>
          <w:rPr>
            <w:noProof/>
            <w:webHidden/>
          </w:rPr>
          <w:tab/>
        </w:r>
      </w:hyperlink>
      <w:r w:rsidR="0065433C">
        <w:rPr>
          <w:noProof/>
        </w:rPr>
        <w:t>39</w:t>
      </w:r>
    </w:p>
    <w:p w:rsidR="001A1BA2" w:rsidRPr="000A0A74" w:rsidRDefault="00A776B6" w:rsidP="00AB69FD">
      <w:pPr>
        <w:pStyle w:val="21"/>
        <w:tabs>
          <w:tab w:val="left" w:pos="880"/>
          <w:tab w:val="right" w:leader="dot" w:pos="9061"/>
        </w:tabs>
        <w:spacing w:line="360" w:lineRule="auto"/>
        <w:ind w:left="0"/>
        <w:rPr>
          <w:rFonts w:ascii="Calibri" w:hAnsi="Calibri"/>
          <w:noProof/>
          <w:sz w:val="22"/>
          <w:szCs w:val="22"/>
        </w:rPr>
      </w:pPr>
      <w:hyperlink w:anchor="_Toc295709332" w:history="1">
        <w:r w:rsidR="001A1BA2">
          <w:rPr>
            <w:rStyle w:val="ae"/>
            <w:noProof/>
          </w:rPr>
          <w:t xml:space="preserve">Глава 5. </w:t>
        </w:r>
        <w:r w:rsidR="00AB69FD">
          <w:rPr>
            <w:rStyle w:val="ae"/>
            <w:noProof/>
          </w:rPr>
          <w:t>Заключение</w:t>
        </w:r>
        <w:r w:rsidR="001A1BA2">
          <w:rPr>
            <w:noProof/>
            <w:webHidden/>
          </w:rPr>
          <w:tab/>
        </w:r>
        <w:r w:rsidR="0065433C">
          <w:rPr>
            <w:noProof/>
            <w:webHidden/>
          </w:rPr>
          <w:t>43</w:t>
        </w:r>
        <w:r w:rsidR="001A1BA2">
          <w:rPr>
            <w:noProof/>
            <w:webHidden/>
          </w:rPr>
          <w:t xml:space="preserve">   </w:t>
        </w:r>
      </w:hyperlink>
    </w:p>
    <w:p w:rsidR="001A1BA2" w:rsidRPr="000A0A74" w:rsidRDefault="001A1BA2" w:rsidP="00264004">
      <w:pPr>
        <w:pStyle w:val="11"/>
        <w:tabs>
          <w:tab w:val="right" w:leader="dot" w:pos="9061"/>
        </w:tabs>
        <w:spacing w:line="360" w:lineRule="auto"/>
        <w:rPr>
          <w:rFonts w:ascii="Calibri" w:hAnsi="Calibri"/>
          <w:noProof/>
          <w:sz w:val="22"/>
          <w:szCs w:val="22"/>
        </w:rPr>
      </w:pPr>
      <w:r>
        <w:t xml:space="preserve">     </w:t>
      </w:r>
      <w:hyperlink w:anchor="_Toc295709335" w:history="1">
        <w:r>
          <w:rPr>
            <w:rStyle w:val="ae"/>
            <w:noProof/>
          </w:rPr>
          <w:t>Список литературы</w:t>
        </w:r>
        <w:r>
          <w:rPr>
            <w:noProof/>
            <w:webHidden/>
          </w:rPr>
          <w:tab/>
        </w:r>
      </w:hyperlink>
      <w:r w:rsidR="0065433C">
        <w:rPr>
          <w:noProof/>
        </w:rPr>
        <w:t>45</w:t>
      </w:r>
    </w:p>
    <w:p w:rsidR="001A1BA2" w:rsidRPr="000A0A74" w:rsidRDefault="001A1BA2" w:rsidP="00264004">
      <w:pPr>
        <w:pStyle w:val="11"/>
        <w:tabs>
          <w:tab w:val="right" w:leader="dot" w:pos="9061"/>
        </w:tabs>
        <w:spacing w:line="360" w:lineRule="auto"/>
        <w:rPr>
          <w:rFonts w:ascii="Calibri" w:hAnsi="Calibri"/>
          <w:noProof/>
          <w:sz w:val="22"/>
          <w:szCs w:val="22"/>
        </w:rPr>
      </w:pPr>
      <w:r>
        <w:t xml:space="preserve">     </w:t>
      </w:r>
      <w:hyperlink w:anchor="_Toc295709336" w:history="1">
        <w:r w:rsidRPr="001D4F87">
          <w:rPr>
            <w:rStyle w:val="ae"/>
            <w:noProof/>
          </w:rPr>
          <w:t>Приложения</w:t>
        </w:r>
        <w:r>
          <w:rPr>
            <w:noProof/>
            <w:webHidden/>
          </w:rPr>
          <w:tab/>
        </w:r>
      </w:hyperlink>
      <w:r w:rsidR="00E3183B">
        <w:rPr>
          <w:noProof/>
        </w:rPr>
        <w:t>47</w:t>
      </w:r>
    </w:p>
    <w:p w:rsidR="001A1BA2" w:rsidRDefault="00C06AA9">
      <w:pPr>
        <w:rPr>
          <w:rFonts w:ascii="Times New Roman" w:hAnsi="Times New Roman"/>
          <w:sz w:val="24"/>
          <w:szCs w:val="24"/>
        </w:rPr>
      </w:pPr>
      <w:r>
        <w:fldChar w:fldCharType="end"/>
      </w:r>
      <w:r w:rsidR="001A1BA2">
        <w:rPr>
          <w:rFonts w:ascii="Times New Roman" w:hAnsi="Times New Roman"/>
          <w:sz w:val="24"/>
          <w:szCs w:val="24"/>
        </w:rPr>
        <w:br w:type="page"/>
      </w:r>
    </w:p>
    <w:p w:rsidR="001A1BA2" w:rsidRPr="00DA1FAC" w:rsidRDefault="001A1BA2" w:rsidP="00876FD5">
      <w:pPr>
        <w:spacing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DA1FAC">
        <w:rPr>
          <w:rFonts w:ascii="Times New Roman" w:hAnsi="Times New Roman"/>
          <w:b/>
          <w:sz w:val="24"/>
          <w:szCs w:val="24"/>
        </w:rPr>
        <w:lastRenderedPageBreak/>
        <w:t>Введение</w:t>
      </w:r>
    </w:p>
    <w:p w:rsidR="001A1BA2" w:rsidRDefault="001A1BA2" w:rsidP="00876FD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3943B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Дипломная работа основана на материалах преддипломной практики 2012 года, проходившей на территории </w:t>
      </w:r>
      <w:proofErr w:type="spellStart"/>
      <w:r>
        <w:rPr>
          <w:rFonts w:ascii="Times New Roman" w:hAnsi="Times New Roman"/>
          <w:sz w:val="24"/>
          <w:szCs w:val="24"/>
        </w:rPr>
        <w:t>Североенисейского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Красноярского края (рис.1), в составе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геолого</w:t>
      </w:r>
      <w:proofErr w:type="spellEnd"/>
      <w:r>
        <w:rPr>
          <w:rFonts w:ascii="Times New Roman" w:hAnsi="Times New Roman"/>
          <w:sz w:val="24"/>
          <w:szCs w:val="24"/>
        </w:rPr>
        <w:t>–разведочной</w:t>
      </w:r>
      <w:proofErr w:type="gramEnd"/>
      <w:r>
        <w:rPr>
          <w:rFonts w:ascii="Times New Roman" w:hAnsi="Times New Roman"/>
          <w:sz w:val="24"/>
          <w:szCs w:val="24"/>
        </w:rPr>
        <w:t xml:space="preserve"> партии </w:t>
      </w:r>
      <w:r w:rsidRPr="00716C2F">
        <w:rPr>
          <w:rFonts w:ascii="Times New Roman" w:hAnsi="Times New Roman"/>
          <w:sz w:val="24"/>
          <w:szCs w:val="24"/>
        </w:rPr>
        <w:t>ОАО «</w:t>
      </w:r>
      <w:proofErr w:type="spellStart"/>
      <w:r w:rsidRPr="00716C2F">
        <w:rPr>
          <w:rFonts w:ascii="Times New Roman" w:hAnsi="Times New Roman"/>
          <w:sz w:val="24"/>
          <w:szCs w:val="24"/>
        </w:rPr>
        <w:t>Красноярскгеолсъемка</w:t>
      </w:r>
      <w:proofErr w:type="spellEnd"/>
      <w:r w:rsidRPr="00716C2F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в период с 4 июня по 29 сентября 2012 года, под руководством начальника «</w:t>
      </w:r>
      <w:proofErr w:type="spellStart"/>
      <w:r>
        <w:rPr>
          <w:rFonts w:ascii="Times New Roman" w:hAnsi="Times New Roman"/>
          <w:sz w:val="24"/>
          <w:szCs w:val="24"/>
        </w:rPr>
        <w:t>Приенисейской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партии» А.А. Стороженко. </w:t>
      </w:r>
    </w:p>
    <w:p w:rsidR="001A1BA2" w:rsidRDefault="001A1BA2" w:rsidP="00876FD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Цель работ </w:t>
      </w:r>
      <w:proofErr w:type="spellStart"/>
      <w:r>
        <w:rPr>
          <w:rFonts w:ascii="Times New Roman" w:hAnsi="Times New Roman"/>
          <w:sz w:val="24"/>
          <w:szCs w:val="24"/>
        </w:rPr>
        <w:t>Приенисейской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партии заключалась в поисках золота и попутных полезных ископаемых. В задачи входило детализация геохимических аномалий, постановка горных работ на участках геохимических аномалий, проведение литохимического опробования по вторичным ореолам рассеяния и потокам рассеяния. Так же в ходе проведения геологических маршрутов, отбирались образцы каменного материала</w:t>
      </w:r>
      <w:r w:rsidRPr="002E7284">
        <w:rPr>
          <w:rFonts w:ascii="Times New Roman" w:hAnsi="Times New Roman"/>
          <w:sz w:val="24"/>
          <w:szCs w:val="24"/>
        </w:rPr>
        <w:t xml:space="preserve">. Силами </w:t>
      </w:r>
      <w:proofErr w:type="spellStart"/>
      <w:r w:rsidRPr="002E7284">
        <w:rPr>
          <w:rFonts w:ascii="Times New Roman" w:hAnsi="Times New Roman"/>
          <w:sz w:val="24"/>
          <w:szCs w:val="24"/>
        </w:rPr>
        <w:t>Приенисейской</w:t>
      </w:r>
      <w:proofErr w:type="spellEnd"/>
      <w:r w:rsidRPr="002E7284">
        <w:rPr>
          <w:rFonts w:ascii="Times New Roman" w:hAnsi="Times New Roman"/>
          <w:sz w:val="24"/>
          <w:szCs w:val="24"/>
        </w:rPr>
        <w:t xml:space="preserve"> партии ОАО «</w:t>
      </w:r>
      <w:proofErr w:type="spellStart"/>
      <w:r w:rsidRPr="002E7284">
        <w:rPr>
          <w:rFonts w:ascii="Times New Roman" w:hAnsi="Times New Roman"/>
          <w:sz w:val="24"/>
          <w:szCs w:val="24"/>
        </w:rPr>
        <w:t>Красноярскгеолсъемка</w:t>
      </w:r>
      <w:proofErr w:type="spellEnd"/>
      <w:r w:rsidRPr="002E7284">
        <w:rPr>
          <w:rFonts w:ascii="Times New Roman" w:hAnsi="Times New Roman"/>
          <w:sz w:val="24"/>
          <w:szCs w:val="24"/>
        </w:rPr>
        <w:t xml:space="preserve">» был проведен сбор, критический анализ и систематизация геологических, </w:t>
      </w:r>
      <w:proofErr w:type="spellStart"/>
      <w:r w:rsidRPr="002E7284">
        <w:rPr>
          <w:rFonts w:ascii="Times New Roman" w:hAnsi="Times New Roman"/>
          <w:sz w:val="24"/>
          <w:szCs w:val="24"/>
        </w:rPr>
        <w:t>геофизичеких</w:t>
      </w:r>
      <w:proofErr w:type="spellEnd"/>
      <w:r w:rsidRPr="002E7284">
        <w:rPr>
          <w:rFonts w:ascii="Times New Roman" w:hAnsi="Times New Roman"/>
          <w:sz w:val="24"/>
          <w:szCs w:val="24"/>
        </w:rPr>
        <w:t>, геохимических и дистанционных материалов по золотоносности северной части Енисейского кряжа (площадь порядка 31 000 км</w:t>
      </w:r>
      <w:r w:rsidRPr="002E7284">
        <w:rPr>
          <w:rFonts w:ascii="Times New Roman" w:hAnsi="Times New Roman"/>
          <w:sz w:val="24"/>
          <w:szCs w:val="24"/>
          <w:vertAlign w:val="superscript"/>
        </w:rPr>
        <w:t>2</w:t>
      </w:r>
      <w:r w:rsidRPr="002E7284">
        <w:rPr>
          <w:rFonts w:ascii="Times New Roman" w:hAnsi="Times New Roman"/>
          <w:sz w:val="24"/>
          <w:szCs w:val="24"/>
        </w:rPr>
        <w:t>), который позволил выделить площади и участки для проведения полевых работ. Наиболее перспективной была признана площадь от верховий р. </w:t>
      </w:r>
      <w:proofErr w:type="spellStart"/>
      <w:r w:rsidRPr="002E7284">
        <w:rPr>
          <w:rFonts w:ascii="Times New Roman" w:hAnsi="Times New Roman"/>
          <w:sz w:val="24"/>
          <w:szCs w:val="24"/>
        </w:rPr>
        <w:t>Калами</w:t>
      </w:r>
      <w:proofErr w:type="spellEnd"/>
      <w:r w:rsidRPr="002E7284">
        <w:rPr>
          <w:rFonts w:ascii="Times New Roman" w:hAnsi="Times New Roman"/>
          <w:sz w:val="24"/>
          <w:szCs w:val="24"/>
        </w:rPr>
        <w:t xml:space="preserve"> до бассейна р. </w:t>
      </w:r>
      <w:proofErr w:type="spellStart"/>
      <w:r w:rsidRPr="002E7284">
        <w:rPr>
          <w:rFonts w:ascii="Times New Roman" w:hAnsi="Times New Roman"/>
          <w:sz w:val="24"/>
          <w:szCs w:val="24"/>
        </w:rPr>
        <w:t>Нерик</w:t>
      </w:r>
      <w:proofErr w:type="spellEnd"/>
      <w:r w:rsidRPr="002E7284">
        <w:rPr>
          <w:rFonts w:ascii="Times New Roman" w:hAnsi="Times New Roman"/>
          <w:sz w:val="24"/>
          <w:szCs w:val="24"/>
        </w:rPr>
        <w:t>, которая выделяется как Советско-</w:t>
      </w:r>
      <w:proofErr w:type="spellStart"/>
      <w:r w:rsidRPr="002E7284">
        <w:rPr>
          <w:rFonts w:ascii="Times New Roman" w:hAnsi="Times New Roman"/>
          <w:sz w:val="24"/>
          <w:szCs w:val="24"/>
        </w:rPr>
        <w:t>Перевальнинская</w:t>
      </w:r>
      <w:proofErr w:type="spellEnd"/>
      <w:r w:rsidRPr="002E7284">
        <w:rPr>
          <w:rFonts w:ascii="Times New Roman" w:hAnsi="Times New Roman"/>
          <w:sz w:val="24"/>
          <w:szCs w:val="24"/>
        </w:rPr>
        <w:t xml:space="preserve"> золоторудная зона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C04D3">
        <w:rPr>
          <w:rFonts w:ascii="Times New Roman" w:hAnsi="Times New Roman"/>
          <w:sz w:val="24"/>
          <w:szCs w:val="24"/>
        </w:rPr>
        <w:t xml:space="preserve">С учетом современной легенды Енисейской серии составлена обновленная геологическая карта масштаба 1:100 000, выбраны перспективные участки, один из которых участок </w:t>
      </w:r>
      <w:proofErr w:type="spellStart"/>
      <w:r w:rsidRPr="002C04D3">
        <w:rPr>
          <w:rFonts w:ascii="Times New Roman" w:hAnsi="Times New Roman"/>
          <w:sz w:val="24"/>
          <w:szCs w:val="24"/>
        </w:rPr>
        <w:t>Григорьевский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(рис. 2)</w:t>
      </w:r>
      <w:r w:rsidRPr="002C04D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C04D3">
        <w:rPr>
          <w:rFonts w:ascii="Times New Roman" w:hAnsi="Times New Roman"/>
          <w:sz w:val="24"/>
          <w:szCs w:val="24"/>
        </w:rPr>
        <w:t>площадью около 30 км</w:t>
      </w:r>
      <w:r w:rsidRPr="002C04D3">
        <w:rPr>
          <w:rFonts w:ascii="Times New Roman" w:hAnsi="Times New Roman"/>
          <w:sz w:val="24"/>
          <w:szCs w:val="24"/>
          <w:vertAlign w:val="superscript"/>
        </w:rPr>
        <w:t>2</w:t>
      </w:r>
      <w:r w:rsidRPr="002C04D3">
        <w:rPr>
          <w:rFonts w:ascii="Times New Roman" w:hAnsi="Times New Roman"/>
          <w:sz w:val="24"/>
          <w:szCs w:val="24"/>
        </w:rPr>
        <w:t>, примыкающий с северо-востока к рудном</w:t>
      </w:r>
      <w:r>
        <w:rPr>
          <w:rFonts w:ascii="Times New Roman" w:hAnsi="Times New Roman"/>
          <w:sz w:val="24"/>
          <w:szCs w:val="24"/>
        </w:rPr>
        <w:t>у полю месторождения Советского. Этот участок</w:t>
      </w:r>
      <w:r w:rsidRPr="002C04D3">
        <w:rPr>
          <w:rFonts w:ascii="Times New Roman" w:hAnsi="Times New Roman"/>
          <w:sz w:val="24"/>
          <w:szCs w:val="24"/>
        </w:rPr>
        <w:t xml:space="preserve"> считается перспективным на поиски рудного золота. Наиболее весомым основанием для этого является наличие богатых россыпей золота в р. </w:t>
      </w:r>
      <w:proofErr w:type="spellStart"/>
      <w:r w:rsidRPr="002C04D3">
        <w:rPr>
          <w:rFonts w:ascii="Times New Roman" w:hAnsi="Times New Roman"/>
          <w:sz w:val="24"/>
          <w:szCs w:val="24"/>
        </w:rPr>
        <w:t>Оллонокон</w:t>
      </w:r>
      <w:proofErr w:type="spellEnd"/>
      <w:r w:rsidRPr="002C04D3">
        <w:rPr>
          <w:rFonts w:ascii="Times New Roman" w:hAnsi="Times New Roman"/>
          <w:sz w:val="24"/>
          <w:szCs w:val="24"/>
        </w:rPr>
        <w:t xml:space="preserve"> и ее левых притоках (ручьях Васильевском, </w:t>
      </w:r>
      <w:proofErr w:type="spellStart"/>
      <w:r w:rsidRPr="002C04D3">
        <w:rPr>
          <w:rFonts w:ascii="Times New Roman" w:hAnsi="Times New Roman"/>
          <w:sz w:val="24"/>
          <w:szCs w:val="24"/>
        </w:rPr>
        <w:t>Григорьевском</w:t>
      </w:r>
      <w:proofErr w:type="spellEnd"/>
      <w:r w:rsidRPr="002C04D3">
        <w:rPr>
          <w:rFonts w:ascii="Times New Roman" w:hAnsi="Times New Roman"/>
          <w:sz w:val="24"/>
          <w:szCs w:val="24"/>
        </w:rPr>
        <w:t xml:space="preserve"> и Гороховом), дренирующих данный участок и отделенных водоразделом от рудного поля месторождения Советского.</w:t>
      </w:r>
    </w:p>
    <w:p w:rsidR="001A1BA2" w:rsidRDefault="003943B5" w:rsidP="00431C5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1A1BA2">
        <w:rPr>
          <w:rFonts w:ascii="Times New Roman" w:hAnsi="Times New Roman"/>
          <w:sz w:val="24"/>
          <w:szCs w:val="24"/>
        </w:rPr>
        <w:t>Главной целью</w:t>
      </w:r>
      <w:r w:rsidR="006967F9">
        <w:rPr>
          <w:rFonts w:ascii="Times New Roman" w:hAnsi="Times New Roman"/>
          <w:sz w:val="24"/>
          <w:szCs w:val="24"/>
        </w:rPr>
        <w:t xml:space="preserve"> дипломной</w:t>
      </w:r>
      <w:r w:rsidR="001A1BA2">
        <w:rPr>
          <w:rFonts w:ascii="Times New Roman" w:hAnsi="Times New Roman"/>
          <w:sz w:val="24"/>
          <w:szCs w:val="24"/>
        </w:rPr>
        <w:t xml:space="preserve"> работы являлось определение минерального состава и текстурно-структурных характеристик вмещающих пород </w:t>
      </w:r>
      <w:proofErr w:type="spellStart"/>
      <w:r w:rsidR="001A1BA2">
        <w:rPr>
          <w:rFonts w:ascii="Times New Roman" w:hAnsi="Times New Roman"/>
          <w:sz w:val="24"/>
          <w:szCs w:val="24"/>
        </w:rPr>
        <w:t>Григорьевского</w:t>
      </w:r>
      <w:proofErr w:type="spellEnd"/>
      <w:r w:rsidR="001A1BA2">
        <w:rPr>
          <w:rFonts w:ascii="Times New Roman" w:hAnsi="Times New Roman"/>
          <w:sz w:val="24"/>
          <w:szCs w:val="24"/>
        </w:rPr>
        <w:t xml:space="preserve"> участка.</w:t>
      </w:r>
    </w:p>
    <w:p w:rsidR="001A1BA2" w:rsidRPr="002F7E9E" w:rsidRDefault="001A1BA2" w:rsidP="00431C5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2F7E9E">
        <w:rPr>
          <w:rFonts w:ascii="Times New Roman" w:hAnsi="Times New Roman"/>
          <w:sz w:val="24"/>
          <w:szCs w:val="24"/>
        </w:rPr>
        <w:t>Для достижения цели</w:t>
      </w:r>
      <w:r>
        <w:rPr>
          <w:rFonts w:ascii="Times New Roman" w:hAnsi="Times New Roman"/>
          <w:sz w:val="24"/>
          <w:szCs w:val="24"/>
        </w:rPr>
        <w:t xml:space="preserve"> были </w:t>
      </w:r>
      <w:r w:rsidRPr="002F7E9E">
        <w:rPr>
          <w:rFonts w:ascii="Times New Roman" w:hAnsi="Times New Roman"/>
          <w:sz w:val="24"/>
          <w:szCs w:val="24"/>
        </w:rPr>
        <w:t>решены следующие задачи:</w:t>
      </w:r>
    </w:p>
    <w:p w:rsidR="001A1BA2" w:rsidRPr="002F7E9E" w:rsidRDefault="001A1BA2" w:rsidP="00431C5F">
      <w:pPr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F7E9E">
        <w:rPr>
          <w:rFonts w:ascii="Times New Roman" w:hAnsi="Times New Roman"/>
          <w:sz w:val="24"/>
          <w:szCs w:val="24"/>
        </w:rPr>
        <w:t>Изучение геологического строения участка по материалам предшественников</w:t>
      </w:r>
    </w:p>
    <w:p w:rsidR="001A1BA2" w:rsidRPr="002F7E9E" w:rsidRDefault="001A1BA2" w:rsidP="00431C5F">
      <w:pPr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F7E9E">
        <w:rPr>
          <w:rFonts w:ascii="Times New Roman" w:hAnsi="Times New Roman"/>
          <w:sz w:val="24"/>
          <w:szCs w:val="24"/>
        </w:rPr>
        <w:t>Отбор эталонной коллекции образцов.</w:t>
      </w:r>
    </w:p>
    <w:p w:rsidR="001A1BA2" w:rsidRPr="002F7E9E" w:rsidRDefault="001A1BA2" w:rsidP="00431C5F">
      <w:pPr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Макро и микроскопическое</w:t>
      </w:r>
      <w:r w:rsidRPr="002F7E9E">
        <w:rPr>
          <w:rFonts w:ascii="Times New Roman" w:hAnsi="Times New Roman"/>
          <w:sz w:val="24"/>
          <w:szCs w:val="24"/>
        </w:rPr>
        <w:t xml:space="preserve"> изучение</w:t>
      </w:r>
      <w:r>
        <w:rPr>
          <w:rFonts w:ascii="Times New Roman" w:hAnsi="Times New Roman"/>
          <w:sz w:val="24"/>
          <w:szCs w:val="24"/>
        </w:rPr>
        <w:t xml:space="preserve"> вмещающих </w:t>
      </w:r>
      <w:r w:rsidRPr="002F7E9E">
        <w:rPr>
          <w:rFonts w:ascii="Times New Roman" w:hAnsi="Times New Roman"/>
          <w:sz w:val="24"/>
          <w:szCs w:val="24"/>
        </w:rPr>
        <w:t xml:space="preserve"> пород </w:t>
      </w:r>
      <w:proofErr w:type="spellStart"/>
      <w:r w:rsidRPr="002F7E9E">
        <w:rPr>
          <w:rFonts w:ascii="Times New Roman" w:hAnsi="Times New Roman"/>
          <w:sz w:val="24"/>
          <w:szCs w:val="24"/>
        </w:rPr>
        <w:t>чапской</w:t>
      </w:r>
      <w:proofErr w:type="spellEnd"/>
      <w:r w:rsidRPr="002F7E9E">
        <w:rPr>
          <w:rFonts w:ascii="Times New Roman" w:hAnsi="Times New Roman"/>
          <w:sz w:val="24"/>
          <w:szCs w:val="24"/>
        </w:rPr>
        <w:t xml:space="preserve">, орловской и </w:t>
      </w:r>
      <w:proofErr w:type="spellStart"/>
      <w:r w:rsidRPr="002F7E9E">
        <w:rPr>
          <w:rFonts w:ascii="Times New Roman" w:hAnsi="Times New Roman"/>
          <w:sz w:val="24"/>
          <w:szCs w:val="24"/>
        </w:rPr>
        <w:t>сухопитской</w:t>
      </w:r>
      <w:proofErr w:type="spellEnd"/>
      <w:r w:rsidRPr="002F7E9E">
        <w:rPr>
          <w:rFonts w:ascii="Times New Roman" w:hAnsi="Times New Roman"/>
          <w:sz w:val="24"/>
          <w:szCs w:val="24"/>
        </w:rPr>
        <w:t xml:space="preserve"> серий.</w:t>
      </w:r>
    </w:p>
    <w:p w:rsidR="001A1BA2" w:rsidRPr="00B2490F" w:rsidRDefault="006C7770" w:rsidP="00B2490F">
      <w:pPr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Термобарогеохимическое</w:t>
      </w:r>
      <w:proofErr w:type="spellEnd"/>
      <w:r w:rsidR="001A1BA2" w:rsidRPr="00B2490F">
        <w:rPr>
          <w:rFonts w:ascii="Times New Roman" w:hAnsi="Times New Roman"/>
          <w:sz w:val="24"/>
          <w:szCs w:val="24"/>
        </w:rPr>
        <w:t xml:space="preserve"> исследование газово-жидких включений в кварце. </w:t>
      </w:r>
    </w:p>
    <w:p w:rsidR="001A1BA2" w:rsidRDefault="001A1BA2" w:rsidP="00876FD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A1BA2" w:rsidRDefault="00402BC5" w:rsidP="00876FD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48250" cy="6962775"/>
            <wp:effectExtent l="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A2" w:rsidRDefault="001A1BA2" w:rsidP="002148D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 Обзорная карта района работ</w:t>
      </w:r>
    </w:p>
    <w:p w:rsidR="001A1BA2" w:rsidRDefault="00402BC5" w:rsidP="00A0218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67200" cy="4667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A2" w:rsidRDefault="001A1BA2" w:rsidP="00A0218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Рис. 2 Контур </w:t>
      </w:r>
      <w:proofErr w:type="spellStart"/>
      <w:r>
        <w:rPr>
          <w:rFonts w:ascii="Times New Roman" w:hAnsi="Times New Roman"/>
          <w:sz w:val="24"/>
          <w:szCs w:val="24"/>
        </w:rPr>
        <w:t>Григорьевского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участка</w:t>
      </w:r>
    </w:p>
    <w:p w:rsidR="001A1BA2" w:rsidRPr="002C04D3" w:rsidRDefault="003943B5" w:rsidP="00876FD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1A1BA2">
        <w:rPr>
          <w:rFonts w:ascii="Times New Roman" w:hAnsi="Times New Roman"/>
          <w:sz w:val="24"/>
          <w:szCs w:val="24"/>
        </w:rPr>
        <w:t xml:space="preserve">Настоящая работа состоит из пяти глав. В первой главе отображен ход геологических изучений района расположения участка и его этапы. Во второй главе приводятся основные методы исследований. В третьей главе рассмотрено геологическое строение непосредственно </w:t>
      </w:r>
      <w:proofErr w:type="spellStart"/>
      <w:r w:rsidR="001A1BA2">
        <w:rPr>
          <w:rFonts w:ascii="Times New Roman" w:hAnsi="Times New Roman"/>
          <w:sz w:val="24"/>
          <w:szCs w:val="24"/>
        </w:rPr>
        <w:t>Григорьевского</w:t>
      </w:r>
      <w:proofErr w:type="spellEnd"/>
      <w:r w:rsidR="001A1BA2">
        <w:rPr>
          <w:rFonts w:ascii="Times New Roman" w:hAnsi="Times New Roman"/>
          <w:sz w:val="24"/>
          <w:szCs w:val="24"/>
        </w:rPr>
        <w:t xml:space="preserve"> участка. В четвертой главе дано описание минерального состава и структурно-текстурных характеристик вмещающих пород участка. Основные выводы приведены в заключительной пятой главе. После дано заключение, список литературы и использованные приложения.</w:t>
      </w:r>
    </w:p>
    <w:p w:rsidR="001A1BA2" w:rsidRDefault="001A1BA2" w:rsidP="00876FD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Автор дипломной работы непосредственно принимал участие в отборе и подготовке к дальнейшему анализу проб по вторичным ареолам рассеяния и потокам рассеяния. Так же отбирал пробы для более полного минералогического и структурного изучения.</w:t>
      </w:r>
    </w:p>
    <w:p w:rsidR="001A1BA2" w:rsidRPr="005566B1" w:rsidRDefault="001A1BA2" w:rsidP="00876FD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При написании работы были использованы материалы и консультации Е.В. Белогуб, Л.Я. Кабановой, А.М. </w:t>
      </w:r>
      <w:proofErr w:type="spellStart"/>
      <w:r>
        <w:rPr>
          <w:rFonts w:ascii="Times New Roman" w:hAnsi="Times New Roman"/>
          <w:sz w:val="24"/>
          <w:szCs w:val="24"/>
        </w:rPr>
        <w:t>Юминова</w:t>
      </w:r>
      <w:proofErr w:type="spellEnd"/>
      <w:r>
        <w:rPr>
          <w:rFonts w:ascii="Times New Roman" w:hAnsi="Times New Roman"/>
          <w:sz w:val="24"/>
          <w:szCs w:val="24"/>
        </w:rPr>
        <w:t xml:space="preserve">, И.В. </w:t>
      </w:r>
      <w:proofErr w:type="spellStart"/>
      <w:r>
        <w:rPr>
          <w:rFonts w:ascii="Times New Roman" w:hAnsi="Times New Roman"/>
          <w:sz w:val="24"/>
          <w:szCs w:val="24"/>
        </w:rPr>
        <w:t>Синяковской</w:t>
      </w:r>
      <w:proofErr w:type="spellEnd"/>
      <w:r>
        <w:rPr>
          <w:rFonts w:ascii="Times New Roman" w:hAnsi="Times New Roman"/>
          <w:sz w:val="24"/>
          <w:szCs w:val="24"/>
        </w:rPr>
        <w:t>. Всем перечисленным специалистам автор выражает искреннюю признательность.</w:t>
      </w:r>
    </w:p>
    <w:p w:rsidR="001A1BA2" w:rsidRPr="00EF6D10" w:rsidRDefault="001A1BA2" w:rsidP="00EF6D1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7210E1">
        <w:rPr>
          <w:rFonts w:ascii="Times New Roman" w:hAnsi="Times New Roman"/>
          <w:b/>
          <w:sz w:val="24"/>
          <w:szCs w:val="24"/>
        </w:rPr>
        <w:lastRenderedPageBreak/>
        <w:t>ГЛАВА 1. История геологической изученности района</w:t>
      </w:r>
    </w:p>
    <w:p w:rsidR="001A1BA2" w:rsidRPr="007210E1" w:rsidRDefault="001A1BA2" w:rsidP="00876FD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1.1. Поисковые работы</w:t>
      </w:r>
    </w:p>
    <w:p w:rsidR="001A1BA2" w:rsidRDefault="001A1BA2" w:rsidP="00876FD5">
      <w:pPr>
        <w:pStyle w:val="a5"/>
        <w:spacing w:after="0" w:line="360" w:lineRule="auto"/>
        <w:jc w:val="both"/>
      </w:pPr>
      <w:r>
        <w:t xml:space="preserve">        Первые масштабные поиски рудного золота в верхнем течении р. </w:t>
      </w:r>
      <w:proofErr w:type="spellStart"/>
      <w:r>
        <w:t>Оллонокон</w:t>
      </w:r>
      <w:proofErr w:type="spellEnd"/>
      <w:r>
        <w:t xml:space="preserve"> проведены в 1957-1958 </w:t>
      </w:r>
      <w:proofErr w:type="spellStart"/>
      <w:r>
        <w:t>г.г</w:t>
      </w:r>
      <w:proofErr w:type="spellEnd"/>
      <w:r>
        <w:t xml:space="preserve">. геологами Северо-Енисейского приискового управления (отчет о работах утерян). Преимущественно они охватили правобережье наиболее золотоносного </w:t>
      </w:r>
      <w:proofErr w:type="spellStart"/>
      <w:r>
        <w:t>руч</w:t>
      </w:r>
      <w:proofErr w:type="spellEnd"/>
      <w:r>
        <w:t xml:space="preserve">. Васильевского и правый борт долины </w:t>
      </w:r>
      <w:proofErr w:type="spellStart"/>
      <w:r>
        <w:t>Оллонокона</w:t>
      </w:r>
      <w:proofErr w:type="spellEnd"/>
      <w:r>
        <w:t xml:space="preserve"> против устья этого ручья. Здесь в полосе длиной 5,5 км были пройдены канавы, глубокие шурфы с рассечками и несколько скважин, которыми вскрыты </w:t>
      </w:r>
      <w:proofErr w:type="spellStart"/>
      <w:r>
        <w:t>амфиболизированные</w:t>
      </w:r>
      <w:proofErr w:type="spellEnd"/>
      <w:r>
        <w:t xml:space="preserve"> </w:t>
      </w:r>
      <w:proofErr w:type="spellStart"/>
      <w:r>
        <w:t>габброиды</w:t>
      </w:r>
      <w:proofErr w:type="spellEnd"/>
      <w:r>
        <w:t xml:space="preserve">, пачка </w:t>
      </w:r>
      <w:proofErr w:type="spellStart"/>
      <w:r>
        <w:t>мраморизованных</w:t>
      </w:r>
      <w:proofErr w:type="spellEnd"/>
      <w:r>
        <w:t xml:space="preserve"> известняков, протяженные маломощные тела кварцитов и коры выветривания по всем этим породам, развитые линейно до глубины более 250 м. В кварцитах и особенно в кварцевой </w:t>
      </w:r>
      <w:proofErr w:type="spellStart"/>
      <w:r>
        <w:t>сыпучке</w:t>
      </w:r>
      <w:proofErr w:type="spellEnd"/>
      <w:r>
        <w:t xml:space="preserve"> зоны их выветривания часто фиксировалось золото, но в низких содержаниях (от «следов» до 0,1-0,2 г/т) и лишь в единичных пробах 1,3 и 5,3 г/т. Низкая золотоносность отмечена и в немногочисленных кварцевых жилах этой полосы. Попутно была выявлена полиметаллическая минерализация (сульфидная, но чаще в виде </w:t>
      </w:r>
      <w:proofErr w:type="spellStart"/>
      <w:r>
        <w:t>гипергенных</w:t>
      </w:r>
      <w:proofErr w:type="spellEnd"/>
      <w:r>
        <w:t xml:space="preserve"> минералов) с высоким содержанием свинца (до 63%), серебра (до 4,5 кг/т), цинка (до 1,4%) и меди (до 1,6%).</w:t>
      </w:r>
    </w:p>
    <w:p w:rsidR="001A1BA2" w:rsidRDefault="001A1BA2" w:rsidP="00876FD5">
      <w:pPr>
        <w:pStyle w:val="a5"/>
        <w:spacing w:after="0" w:line="360" w:lineRule="auto"/>
        <w:jc w:val="both"/>
      </w:pPr>
      <w:r>
        <w:t xml:space="preserve">        </w:t>
      </w:r>
      <w:proofErr w:type="spellStart"/>
      <w:r>
        <w:t>Опоискование</w:t>
      </w:r>
      <w:proofErr w:type="spellEnd"/>
      <w:r>
        <w:t xml:space="preserve"> той же полосы было продолжено Григорьевской партией АГРЭ  путем литохимического опробования по вторичным ореолам спутников золота (без </w:t>
      </w:r>
      <w:proofErr w:type="spellStart"/>
      <w:r>
        <w:t>спектрозолотометрии</w:t>
      </w:r>
      <w:proofErr w:type="spellEnd"/>
      <w:r>
        <w:t xml:space="preserve">), проходки канав, шурфов и скважин с пробирным анализом кварцитов и жильного кварца на золото. Золотоносность их оказалась на том же низком уровне, в единичных пробах 2,9 и 7,4 г/т. На склонах долины </w:t>
      </w:r>
      <w:proofErr w:type="spellStart"/>
      <w:r>
        <w:t>Оллонокона</w:t>
      </w:r>
      <w:proofErr w:type="spellEnd"/>
      <w:r>
        <w:t xml:space="preserve"> и на водоразделе истоков </w:t>
      </w:r>
      <w:proofErr w:type="spellStart"/>
      <w:r>
        <w:t>руч</w:t>
      </w:r>
      <w:proofErr w:type="spellEnd"/>
      <w:r>
        <w:t xml:space="preserve">. Васильевского, </w:t>
      </w:r>
      <w:proofErr w:type="spellStart"/>
      <w:r>
        <w:t>Григорьевского</w:t>
      </w:r>
      <w:proofErr w:type="spellEnd"/>
      <w:r>
        <w:t xml:space="preserve"> и </w:t>
      </w:r>
      <w:proofErr w:type="spellStart"/>
      <w:r>
        <w:t>Безымянки</w:t>
      </w:r>
      <w:proofErr w:type="spellEnd"/>
      <w:r>
        <w:t xml:space="preserve"> были выявлены вторичные ореолы полиметаллов высокой контрастности. В контуре последнего ореола было </w:t>
      </w:r>
      <w:proofErr w:type="spellStart"/>
      <w:r>
        <w:t>опоисковано</w:t>
      </w:r>
      <w:proofErr w:type="spellEnd"/>
      <w:r>
        <w:t xml:space="preserve"> </w:t>
      </w:r>
      <w:proofErr w:type="spellStart"/>
      <w:r>
        <w:t>Григорьевское</w:t>
      </w:r>
      <w:proofErr w:type="spellEnd"/>
      <w:r>
        <w:t xml:space="preserve"> проявление серебра, представляющее собой сульфидсодержащую кварцево-жильную зону длиной около 800 м при мощности 1-20 м, локализованную в пачке </w:t>
      </w:r>
      <w:proofErr w:type="spellStart"/>
      <w:r>
        <w:t>мраморизованных</w:t>
      </w:r>
      <w:proofErr w:type="spellEnd"/>
      <w:r>
        <w:t xml:space="preserve"> известняков, неравномерно </w:t>
      </w:r>
      <w:proofErr w:type="spellStart"/>
      <w:r>
        <w:t>выветрелых</w:t>
      </w:r>
      <w:proofErr w:type="spellEnd"/>
      <w:r>
        <w:t xml:space="preserve"> до состояния глин. Серебро содержится в галените (до 2 кг/т), образующего гнезда в кварце, и в глинистой коре (до 4,5 кг/т). По данным пробирного анализа содержание золота в жильной зоне </w:t>
      </w:r>
      <w:proofErr w:type="spellStart"/>
      <w:r>
        <w:t>Григорьевского</w:t>
      </w:r>
      <w:proofErr w:type="spellEnd"/>
      <w:r>
        <w:t xml:space="preserve"> проявления обычно составляет «следы», в единичных пробах до 5,8 г/т.</w:t>
      </w:r>
    </w:p>
    <w:p w:rsidR="001A1BA2" w:rsidRDefault="001A1BA2" w:rsidP="00876FD5">
      <w:pPr>
        <w:pStyle w:val="a5"/>
        <w:spacing w:after="0" w:line="360" w:lineRule="auto"/>
        <w:jc w:val="both"/>
      </w:pPr>
      <w:r>
        <w:t xml:space="preserve">        В 1971 г. геологи АГРЭ провели в бассейнах </w:t>
      </w:r>
      <w:proofErr w:type="spellStart"/>
      <w:r>
        <w:t>руч</w:t>
      </w:r>
      <w:proofErr w:type="spellEnd"/>
      <w:r>
        <w:t xml:space="preserve">. Васильевского и </w:t>
      </w:r>
      <w:proofErr w:type="spellStart"/>
      <w:r>
        <w:t>Григорьевского</w:t>
      </w:r>
      <w:proofErr w:type="spellEnd"/>
      <w:r>
        <w:t xml:space="preserve"> литохимическое опробование по вторичным ореолам рассеяния золота. Опробование </w:t>
      </w:r>
      <w:r>
        <w:lastRenderedPageBreak/>
        <w:t xml:space="preserve">охватило ту же ранее </w:t>
      </w:r>
      <w:proofErr w:type="spellStart"/>
      <w:r>
        <w:t>опоискованную</w:t>
      </w:r>
      <w:proofErr w:type="spellEnd"/>
      <w:r>
        <w:t xml:space="preserve"> полосу по правобережью </w:t>
      </w:r>
      <w:proofErr w:type="spellStart"/>
      <w:r>
        <w:t>руч</w:t>
      </w:r>
      <w:proofErr w:type="spellEnd"/>
      <w:r>
        <w:t xml:space="preserve">. Васильевского, а также два фрагмента левобережья </w:t>
      </w:r>
      <w:proofErr w:type="spellStart"/>
      <w:r>
        <w:t>руч</w:t>
      </w:r>
      <w:proofErr w:type="spellEnd"/>
      <w:r>
        <w:t>. </w:t>
      </w:r>
      <w:proofErr w:type="spellStart"/>
      <w:r>
        <w:t>Григорьевского</w:t>
      </w:r>
      <w:proofErr w:type="spellEnd"/>
      <w:r>
        <w:t xml:space="preserve"> в его низовьях и верховьях (всего 6 км</w:t>
      </w:r>
      <w:r>
        <w:rPr>
          <w:vertAlign w:val="superscript"/>
        </w:rPr>
        <w:t>2</w:t>
      </w:r>
      <w:r>
        <w:t xml:space="preserve"> по сети 100х20 м, 3118 проб). При нижнем пороге чувствительности в 10 мг/т золото было зафиксировано в 47 пробах (10-50 мг/т, в единичных 0,1-3 г/т), большей частью рассеянных по площади, но на водоразделе истоков </w:t>
      </w:r>
      <w:proofErr w:type="spellStart"/>
      <w:r>
        <w:t>руч</w:t>
      </w:r>
      <w:proofErr w:type="spellEnd"/>
      <w:r>
        <w:t xml:space="preserve">. Васильевского и </w:t>
      </w:r>
      <w:proofErr w:type="spellStart"/>
      <w:r>
        <w:t>Григорьевского</w:t>
      </w:r>
      <w:proofErr w:type="spellEnd"/>
      <w:r>
        <w:t xml:space="preserve"> образовавших незамкнутый ореол площадью 500х200 м. При </w:t>
      </w:r>
      <w:proofErr w:type="spellStart"/>
      <w:r>
        <w:t>штуфном</w:t>
      </w:r>
      <w:proofErr w:type="spellEnd"/>
      <w:r>
        <w:t xml:space="preserve"> опробовании свалов жильного кварца (87 проб) и кварцитов (33 пробы) пробирным анализом золото было обнаружено в 11 пробах на уровне 0,1-0,7 г/т. Авторы сочли, что эти данные свидетельствуют о бесперспективности </w:t>
      </w:r>
      <w:proofErr w:type="spellStart"/>
      <w:r>
        <w:t>опоискованного</w:t>
      </w:r>
      <w:proofErr w:type="spellEnd"/>
      <w:r>
        <w:t xml:space="preserve"> участка (Ново-</w:t>
      </w:r>
      <w:proofErr w:type="spellStart"/>
      <w:r>
        <w:t>Григорьевского</w:t>
      </w:r>
      <w:proofErr w:type="spellEnd"/>
      <w:r>
        <w:t>) на рудное золото.</w:t>
      </w:r>
    </w:p>
    <w:p w:rsidR="001A1BA2" w:rsidRDefault="001A1BA2" w:rsidP="00876FD5">
      <w:pPr>
        <w:pStyle w:val="a5"/>
        <w:spacing w:after="0" w:line="360" w:lineRule="auto"/>
        <w:jc w:val="both"/>
      </w:pPr>
      <w:r>
        <w:t xml:space="preserve">        В середине 70-х г.г. на месторождении Советском пробурено и задокументировано несколько глубоких (более 1000 м) скважин. Было установлено, что рудовмещающие углеродистые сланцы </w:t>
      </w:r>
      <w:proofErr w:type="spellStart"/>
      <w:r>
        <w:t>нижнеудерейской</w:t>
      </w:r>
      <w:proofErr w:type="spellEnd"/>
      <w:r>
        <w:t xml:space="preserve"> подсвиты развиты на месторождении до глубины 400 м, а ниже распространены гидротермально измененные (</w:t>
      </w:r>
      <w:proofErr w:type="spellStart"/>
      <w:r>
        <w:t>серицитизация</w:t>
      </w:r>
      <w:proofErr w:type="spellEnd"/>
      <w:r>
        <w:t xml:space="preserve">, </w:t>
      </w:r>
      <w:proofErr w:type="spellStart"/>
      <w:r>
        <w:t>карбонатизация</w:t>
      </w:r>
      <w:proofErr w:type="spellEnd"/>
      <w:r>
        <w:t xml:space="preserve">, </w:t>
      </w:r>
      <w:proofErr w:type="spellStart"/>
      <w:r>
        <w:t>турмалинизация</w:t>
      </w:r>
      <w:proofErr w:type="spellEnd"/>
      <w:r>
        <w:t xml:space="preserve">, </w:t>
      </w:r>
      <w:proofErr w:type="spellStart"/>
      <w:r>
        <w:t>сульфидизация</w:t>
      </w:r>
      <w:proofErr w:type="spellEnd"/>
      <w:r>
        <w:t xml:space="preserve"> и </w:t>
      </w:r>
      <w:proofErr w:type="spellStart"/>
      <w:r>
        <w:t>окварцевание</w:t>
      </w:r>
      <w:proofErr w:type="spellEnd"/>
      <w:r>
        <w:t xml:space="preserve">, в том числе в виде многочисленных </w:t>
      </w:r>
      <w:proofErr w:type="spellStart"/>
      <w:r>
        <w:t>слабозолотоносных</w:t>
      </w:r>
      <w:proofErr w:type="spellEnd"/>
      <w:r>
        <w:t xml:space="preserve"> жил) зеленые и пестрые сланцы с вулканогенными примесями, а также пачка </w:t>
      </w:r>
      <w:proofErr w:type="spellStart"/>
      <w:r>
        <w:t>доломитизированных</w:t>
      </w:r>
      <w:proofErr w:type="spellEnd"/>
      <w:r>
        <w:t xml:space="preserve"> известняков, аналогичных известнякам правобережья </w:t>
      </w:r>
      <w:proofErr w:type="spellStart"/>
      <w:r>
        <w:t>руч</w:t>
      </w:r>
      <w:proofErr w:type="spellEnd"/>
      <w:r>
        <w:t xml:space="preserve">. Васильевского. При ГДП-50  эта </w:t>
      </w:r>
      <w:proofErr w:type="spellStart"/>
      <w:r>
        <w:t>подрудная</w:t>
      </w:r>
      <w:proofErr w:type="spellEnd"/>
      <w:r>
        <w:t xml:space="preserve"> толща была </w:t>
      </w:r>
      <w:proofErr w:type="spellStart"/>
      <w:r>
        <w:t>откартирована</w:t>
      </w:r>
      <w:proofErr w:type="spellEnd"/>
      <w:r>
        <w:t xml:space="preserve"> на поверхности в бассейнах </w:t>
      </w:r>
      <w:proofErr w:type="spellStart"/>
      <w:r>
        <w:t>руч</w:t>
      </w:r>
      <w:proofErr w:type="spellEnd"/>
      <w:r>
        <w:t xml:space="preserve">. Васильевского, </w:t>
      </w:r>
      <w:proofErr w:type="spellStart"/>
      <w:r>
        <w:t>Григорьевского</w:t>
      </w:r>
      <w:proofErr w:type="spellEnd"/>
      <w:r>
        <w:t xml:space="preserve">, </w:t>
      </w:r>
      <w:proofErr w:type="spellStart"/>
      <w:r>
        <w:t>Татьянинского</w:t>
      </w:r>
      <w:proofErr w:type="spellEnd"/>
      <w:r>
        <w:t xml:space="preserve"> и Горохового (в устье последнего в ней обнаружены и базальты) и условно отнесена к </w:t>
      </w:r>
      <w:proofErr w:type="spellStart"/>
      <w:r>
        <w:t>верхнеудерейской</w:t>
      </w:r>
      <w:proofErr w:type="spellEnd"/>
      <w:r>
        <w:t xml:space="preserve"> </w:t>
      </w:r>
      <w:proofErr w:type="spellStart"/>
      <w:r>
        <w:t>подсвите</w:t>
      </w:r>
      <w:proofErr w:type="spellEnd"/>
      <w:r>
        <w:t xml:space="preserve">. От «перекрывающих» отложений </w:t>
      </w:r>
      <w:proofErr w:type="spellStart"/>
      <w:r>
        <w:t>нижнеудерейской</w:t>
      </w:r>
      <w:proofErr w:type="spellEnd"/>
      <w:r>
        <w:t xml:space="preserve"> подсвиты и </w:t>
      </w:r>
      <w:proofErr w:type="spellStart"/>
      <w:r>
        <w:t>горбилокской</w:t>
      </w:r>
      <w:proofErr w:type="spellEnd"/>
      <w:r>
        <w:t xml:space="preserve"> свиты она отделена крупным надвигом юго-западного падения под углом 45°. Таким образом, была установлена локализация Советского месторождения в надвиговом аллохтоне. </w:t>
      </w:r>
    </w:p>
    <w:p w:rsidR="001A1BA2" w:rsidRDefault="001A1BA2" w:rsidP="00876FD5">
      <w:pPr>
        <w:pStyle w:val="a5"/>
        <w:spacing w:after="0" w:line="360" w:lineRule="auto"/>
        <w:jc w:val="both"/>
      </w:pPr>
      <w:r>
        <w:t xml:space="preserve">        В 1984-86 г.г. геологи Советского рудника провели комплексные геофизические и геохимические работы на северо-восточном фланге Советского рудного узла, на площади 36 км</w:t>
      </w:r>
      <w:proofErr w:type="gramStart"/>
      <w:r>
        <w:rPr>
          <w:vertAlign w:val="superscript"/>
        </w:rPr>
        <w:t>2</w:t>
      </w:r>
      <w:proofErr w:type="gramEnd"/>
      <w:r>
        <w:t xml:space="preserve"> </w:t>
      </w:r>
      <w:r w:rsidR="0037133F">
        <w:t xml:space="preserve">. </w:t>
      </w:r>
      <w:r>
        <w:t xml:space="preserve">Эта площадь охватила междуречье </w:t>
      </w:r>
      <w:proofErr w:type="spellStart"/>
      <w:r>
        <w:t>Оллонокона</w:t>
      </w:r>
      <w:proofErr w:type="spellEnd"/>
      <w:r>
        <w:t xml:space="preserve"> (выше устья </w:t>
      </w:r>
      <w:proofErr w:type="spellStart"/>
      <w:r>
        <w:t>руч</w:t>
      </w:r>
      <w:proofErr w:type="spellEnd"/>
      <w:r>
        <w:t xml:space="preserve">. Васильевского) и </w:t>
      </w:r>
      <w:proofErr w:type="spellStart"/>
      <w:r>
        <w:t>руч</w:t>
      </w:r>
      <w:proofErr w:type="spellEnd"/>
      <w:r>
        <w:t>. </w:t>
      </w:r>
      <w:proofErr w:type="spellStart"/>
      <w:r>
        <w:t>Буяновка</w:t>
      </w:r>
      <w:proofErr w:type="spellEnd"/>
      <w:r>
        <w:t xml:space="preserve">. Здесь поставлены магнитометрия и электроразведка методами ЕП и СДВР по сети 100х20 м, а также литохимическое опробование по вторичным ореолам на 17 элементов по той же сети. </w:t>
      </w:r>
      <w:proofErr w:type="spellStart"/>
      <w:r>
        <w:t>Спектрозолотометрия</w:t>
      </w:r>
      <w:proofErr w:type="spellEnd"/>
      <w:r>
        <w:t xml:space="preserve"> была по ряду причин заменена сцинтилляцией на золото каждой второй пробы. Эта замена оказалась неудачной, каких-либо внятных ореолов золота авторы не выявили. На левобережье левого истока р. </w:t>
      </w:r>
      <w:proofErr w:type="spellStart"/>
      <w:r>
        <w:t>Оллонокон</w:t>
      </w:r>
      <w:proofErr w:type="spellEnd"/>
      <w:r>
        <w:t xml:space="preserve"> зафиксирован вторичный ореол мышьяка с содержанием до 0,03% в </w:t>
      </w:r>
      <w:r>
        <w:lastRenderedPageBreak/>
        <w:t>ассоциации с серебром (до 0,005%). Основной объем горных работ (226 п.м шурфов и 4346 м</w:t>
      </w:r>
      <w:r>
        <w:rPr>
          <w:vertAlign w:val="superscript"/>
        </w:rPr>
        <w:t>3</w:t>
      </w:r>
      <w:r>
        <w:t xml:space="preserve"> канав) был задействован для </w:t>
      </w:r>
      <w:proofErr w:type="spellStart"/>
      <w:r>
        <w:t>опоискования</w:t>
      </w:r>
      <w:proofErr w:type="spellEnd"/>
      <w:r>
        <w:t xml:space="preserve"> западных </w:t>
      </w:r>
      <w:proofErr w:type="spellStart"/>
      <w:r>
        <w:t>экзоконтактов</w:t>
      </w:r>
      <w:proofErr w:type="spellEnd"/>
      <w:r>
        <w:t xml:space="preserve"> двух габброидных массивов с развитыми в них </w:t>
      </w:r>
      <w:proofErr w:type="spellStart"/>
      <w:r>
        <w:t>слабозолотоносными</w:t>
      </w:r>
      <w:proofErr w:type="spellEnd"/>
      <w:r>
        <w:t xml:space="preserve"> кварцитами и </w:t>
      </w:r>
      <w:proofErr w:type="spellStart"/>
      <w:r>
        <w:t>выветрелыми</w:t>
      </w:r>
      <w:proofErr w:type="spellEnd"/>
      <w:r>
        <w:t xml:space="preserve"> известняками. В итоге были выделены три перспективных на рудное золото участка (</w:t>
      </w:r>
      <w:proofErr w:type="spellStart"/>
      <w:r>
        <w:t>Григорьевский</w:t>
      </w:r>
      <w:proofErr w:type="spellEnd"/>
      <w:r>
        <w:t xml:space="preserve">, </w:t>
      </w:r>
      <w:proofErr w:type="spellStart"/>
      <w:r>
        <w:t>Усть-Григорьевский</w:t>
      </w:r>
      <w:proofErr w:type="spellEnd"/>
      <w:r>
        <w:t xml:space="preserve"> и Верхне-</w:t>
      </w:r>
      <w:proofErr w:type="spellStart"/>
      <w:r>
        <w:t>Оллоноконский</w:t>
      </w:r>
      <w:proofErr w:type="spellEnd"/>
      <w:r>
        <w:t>) с прогнозом на двух первых 13 и 15 т золота в интервале глубин 100-200 м (ниже уровня «мертвых» железных шляп). В качестве месторождения-аналога было принято месторождение Советское при коэффициенте подобия 0,75 и коэффициенте рудоносности рудного поля 0,15 – хотя с месторождением эти участки по строению имеют мало общего.</w:t>
      </w:r>
    </w:p>
    <w:p w:rsidR="001A1BA2" w:rsidRDefault="001A1BA2" w:rsidP="00876FD5">
      <w:pPr>
        <w:pStyle w:val="a5"/>
        <w:spacing w:after="0" w:line="360" w:lineRule="auto"/>
        <w:jc w:val="both"/>
      </w:pPr>
      <w:r>
        <w:t xml:space="preserve">        </w:t>
      </w:r>
      <w:proofErr w:type="gramStart"/>
      <w:r>
        <w:t xml:space="preserve">В 1978-88 г.г. </w:t>
      </w:r>
      <w:proofErr w:type="spellStart"/>
      <w:r>
        <w:t>опоискованию</w:t>
      </w:r>
      <w:proofErr w:type="spellEnd"/>
      <w:r>
        <w:t xml:space="preserve"> подвергся северо-западный фланг Советского месторождения вплоть до р. </w:t>
      </w:r>
      <w:proofErr w:type="spellStart"/>
      <w:r>
        <w:t>Оллонокон</w:t>
      </w:r>
      <w:proofErr w:type="spellEnd"/>
      <w:r>
        <w:t xml:space="preserve"> (участок Каскадный) посредством проходки 4 траншей длиной 400-800 м, промежуточных канав и ряда горизонтальных скважин длиной до 400 м. Были выявлены многочисленные жилы кварца и прожилковые зоны, но золотоносность их оказалась слабой (редко более 1 г/т).</w:t>
      </w:r>
      <w:proofErr w:type="gramEnd"/>
      <w:r>
        <w:t xml:space="preserve"> В 1989-91 г.г. эти поиски были продолжены посредством бурения нескольких профилей глубоких (до 400 м) скважин, однако положительного результата не принесли [Юшков М.Г., Медведева Л.П. и др. Отчет о поисковых и </w:t>
      </w:r>
      <w:proofErr w:type="spellStart"/>
      <w:r>
        <w:t>поисково</w:t>
      </w:r>
      <w:proofErr w:type="spellEnd"/>
      <w:r>
        <w:t xml:space="preserve"> - оценочных работах на северо-западном и юго-восточном флангах Советского месторождения и Васильевском участках. Красноярск, 1995.ф]. В рамках этих работ на правобережье </w:t>
      </w:r>
      <w:proofErr w:type="spellStart"/>
      <w:r>
        <w:t>руч</w:t>
      </w:r>
      <w:proofErr w:type="spellEnd"/>
      <w:r>
        <w:t xml:space="preserve">. Васильевского была пройдена канава и три профиля из 6 скважин (1807 п.м) с отбором 500 керновых проб и анализом их на золото методом сцинтилляции – но максимальными значениями оказались 0,12-0,43 г/т (в одной пробе – 1,47 г/т). </w:t>
      </w:r>
    </w:p>
    <w:p w:rsidR="001A1BA2" w:rsidRDefault="001A1BA2" w:rsidP="00876FD5">
      <w:pPr>
        <w:pStyle w:val="a5"/>
        <w:spacing w:after="0" w:line="360" w:lineRule="auto"/>
        <w:jc w:val="both"/>
      </w:pPr>
      <w:r>
        <w:t xml:space="preserve">        В 1979-91 г.г. проводились поисково-разведочные работы на глубоких горизонтах и флангах Советского месторождения. Одним из результатов этих работ стало выявление нескольких </w:t>
      </w:r>
      <w:proofErr w:type="spellStart"/>
      <w:r>
        <w:t>субпараллельных</w:t>
      </w:r>
      <w:proofErr w:type="spellEnd"/>
      <w:r>
        <w:t xml:space="preserve"> пологих (45о) разломов (</w:t>
      </w:r>
      <w:proofErr w:type="spellStart"/>
      <w:r>
        <w:t>дорудных</w:t>
      </w:r>
      <w:proofErr w:type="spellEnd"/>
      <w:r>
        <w:t xml:space="preserve"> надвигов) в </w:t>
      </w:r>
      <w:proofErr w:type="spellStart"/>
      <w:r>
        <w:t>подрудной</w:t>
      </w:r>
      <w:proofErr w:type="spellEnd"/>
      <w:r>
        <w:t xml:space="preserve"> толще: </w:t>
      </w:r>
      <w:proofErr w:type="spellStart"/>
      <w:r>
        <w:t>Григорьевского</w:t>
      </w:r>
      <w:proofErr w:type="spellEnd"/>
      <w:r>
        <w:t>, Сухого лога 1 и 2.</w:t>
      </w:r>
    </w:p>
    <w:p w:rsidR="001A1BA2" w:rsidRDefault="001A1BA2" w:rsidP="00205289">
      <w:pPr>
        <w:pStyle w:val="a5"/>
        <w:spacing w:after="0" w:line="360" w:lineRule="auto"/>
        <w:jc w:val="both"/>
      </w:pPr>
      <w:r>
        <w:t xml:space="preserve">        Последняя попытка поисков рудного золота на Григорьевской площади была предпринята на основе настойчивой рекомендации Г.А. Середенко. Как и ранее объектами поисков оказались линейные зоны выветривания («железных шляп») по карбонатно-кварцитовой полосе правобережья </w:t>
      </w:r>
      <w:proofErr w:type="spellStart"/>
      <w:r>
        <w:t>руч</w:t>
      </w:r>
      <w:proofErr w:type="spellEnd"/>
      <w:r>
        <w:t>. Васильевского и левобережья р. </w:t>
      </w:r>
      <w:proofErr w:type="spellStart"/>
      <w:r>
        <w:t>Оллонокона</w:t>
      </w:r>
      <w:proofErr w:type="spellEnd"/>
      <w:r>
        <w:t xml:space="preserve">. Здесь пройдено несколько буровых профилей, подтвердивших юго-западное падение кровли </w:t>
      </w:r>
      <w:proofErr w:type="spellStart"/>
      <w:r>
        <w:t>габбрового</w:t>
      </w:r>
      <w:proofErr w:type="spellEnd"/>
      <w:r>
        <w:t xml:space="preserve"> массива и интенсивное выветривание залегающих над кровлей карбонатных, кварцитовых и сланцевых пород. Золотоносность всех вскрытых пород </w:t>
      </w:r>
      <w:r>
        <w:lastRenderedPageBreak/>
        <w:t>оказалась на том же незначительном уровне (с единичными пробами в 1-5 г/т). Финансирование поисков было прекращено, что не помешало авторам на основе полученной информации оценить ресурсы рудного золота в данной полосе в 100 т по категории Р</w:t>
      </w:r>
      <w:r>
        <w:rPr>
          <w:vertAlign w:val="subscript"/>
        </w:rPr>
        <w:t>2</w:t>
      </w:r>
      <w:r>
        <w:t>.</w:t>
      </w:r>
    </w:p>
    <w:p w:rsidR="001A1BA2" w:rsidRPr="007210E1" w:rsidRDefault="001A1BA2" w:rsidP="00A05597">
      <w:pPr>
        <w:pStyle w:val="a5"/>
        <w:spacing w:after="0" w:line="360" w:lineRule="auto"/>
        <w:jc w:val="center"/>
        <w:rPr>
          <w:b/>
        </w:rPr>
      </w:pPr>
      <w:r w:rsidRPr="007210E1">
        <w:rPr>
          <w:b/>
        </w:rPr>
        <w:t>1.</w:t>
      </w:r>
      <w:r>
        <w:rPr>
          <w:b/>
        </w:rPr>
        <w:t>2</w:t>
      </w:r>
      <w:r w:rsidRPr="007210E1">
        <w:rPr>
          <w:b/>
        </w:rPr>
        <w:t>. Геологическая съемка</w:t>
      </w:r>
    </w:p>
    <w:p w:rsidR="001A1BA2" w:rsidRDefault="001A1BA2" w:rsidP="003B6943">
      <w:pPr>
        <w:pStyle w:val="a5"/>
        <w:spacing w:after="0" w:line="360" w:lineRule="auto"/>
        <w:jc w:val="both"/>
      </w:pPr>
      <w:r>
        <w:t xml:space="preserve">         Одновременно с постановкой среднемасштабной съемки началось проведение полистной геологической съемки (ГС-50) и групповой геологической съемки масштаба 1:50 000 (ГГС-50) (Ольшанский Ю.В., 1962; Курилин А.Я., 1963; Лещинская Л.Е., 1966; Крысин М.В., 1968; </w:t>
      </w:r>
      <w:proofErr w:type="spellStart"/>
      <w:r>
        <w:t>Хорунов</w:t>
      </w:r>
      <w:proofErr w:type="spellEnd"/>
      <w:r>
        <w:t xml:space="preserve"> С.Д., 1969; </w:t>
      </w:r>
      <w:proofErr w:type="spellStart"/>
      <w:r>
        <w:t>Дюба</w:t>
      </w:r>
      <w:proofErr w:type="spellEnd"/>
      <w:r>
        <w:t xml:space="preserve"> Е.Ф., 1970; </w:t>
      </w:r>
      <w:proofErr w:type="spellStart"/>
      <w:r>
        <w:t>Саваньяк</w:t>
      </w:r>
      <w:proofErr w:type="spellEnd"/>
      <w:r>
        <w:t xml:space="preserve"> Ю.В.,1970; </w:t>
      </w:r>
      <w:proofErr w:type="spellStart"/>
      <w:r>
        <w:t>Врублевич</w:t>
      </w:r>
      <w:proofErr w:type="spellEnd"/>
      <w:r>
        <w:t xml:space="preserve"> Е.М., 1972; </w:t>
      </w:r>
      <w:proofErr w:type="spellStart"/>
      <w:r>
        <w:t>Межубовский</w:t>
      </w:r>
      <w:proofErr w:type="spellEnd"/>
      <w:r>
        <w:t xml:space="preserve"> В.Г., 1972; </w:t>
      </w:r>
      <w:proofErr w:type="spellStart"/>
      <w:r>
        <w:t>Качевский</w:t>
      </w:r>
      <w:proofErr w:type="spellEnd"/>
      <w:r>
        <w:t xml:space="preserve"> Л.К., 1977; </w:t>
      </w:r>
      <w:proofErr w:type="spellStart"/>
      <w:r>
        <w:t>Саванович</w:t>
      </w:r>
      <w:proofErr w:type="spellEnd"/>
      <w:r>
        <w:t xml:space="preserve"> Л.Г., 1978; Лисицын В.И., 1979, </w:t>
      </w:r>
      <w:proofErr w:type="spellStart"/>
      <w:r>
        <w:t>Саванович</w:t>
      </w:r>
      <w:proofErr w:type="spellEnd"/>
      <w:r>
        <w:t xml:space="preserve"> Л.Г., 1981; Стороженко А.А., 1981; Стороженко А.А., 1984; </w:t>
      </w:r>
      <w:proofErr w:type="spellStart"/>
      <w:r>
        <w:t>Цыкин</w:t>
      </w:r>
      <w:proofErr w:type="spellEnd"/>
      <w:r>
        <w:t xml:space="preserve"> С.Р., 1991; Стороженко А.А., 1995), а спустя десятилетие на наиболее перспективных на рудное и россыпное золото площадях, - геологическое </w:t>
      </w:r>
      <w:proofErr w:type="spellStart"/>
      <w:r>
        <w:t>доизучение</w:t>
      </w:r>
      <w:proofErr w:type="spellEnd"/>
      <w:r>
        <w:t xml:space="preserve"> масштаба 1:50 000 (ГДП-50) (</w:t>
      </w:r>
      <w:proofErr w:type="spellStart"/>
      <w:r>
        <w:t>Целыковский</w:t>
      </w:r>
      <w:proofErr w:type="spellEnd"/>
      <w:r>
        <w:t xml:space="preserve"> В.Ф., 1980; Васильев Н.Ф., 1990; </w:t>
      </w:r>
      <w:proofErr w:type="spellStart"/>
      <w:r>
        <w:t>Хисамутдинов</w:t>
      </w:r>
      <w:proofErr w:type="spellEnd"/>
      <w:r>
        <w:t> Е.В., 1990; Зуев В.К., 1995). Выделены основные тектонические структуры, магматические и стратиграфические комплексы, дана геоморфологическая и гидрогеологическая характеристика территории. Основное внимание уделялось поискам кварцево-жильного типа золоторудных объектов, а при ГДП-50 и поискам жильно-прожилковых зон. Работы сопровождались площадным шлиховым и литохимическим опробованием по вторичным ореолам рассеяния и по потокам рассеяния. В результате были выявлены перспективные шлиховые и литохимические ореолы рассеяния золота, открыт ряд проявлений, изучены ранее открытые пункты минерализации золота, даны рекомендации по направлению поисковых работ. Работы проводились по различным легендам, составленные карты имели «лоскутный» вид и часто не сбивались по возрастным и литологическим границам. Значительная часть объема проб не анализировалась на золото.</w:t>
      </w:r>
    </w:p>
    <w:p w:rsidR="001A1BA2" w:rsidRDefault="001A1BA2" w:rsidP="00876FD5">
      <w:pPr>
        <w:pStyle w:val="a5"/>
        <w:spacing w:after="0" w:line="360" w:lineRule="auto"/>
        <w:jc w:val="both"/>
      </w:pPr>
      <w:r>
        <w:t xml:space="preserve">        Начиная с 1994 года на севере Енисейского кряжа проводится геологическое </w:t>
      </w:r>
      <w:proofErr w:type="spellStart"/>
      <w:r>
        <w:t>доизучение</w:t>
      </w:r>
      <w:proofErr w:type="spellEnd"/>
      <w:r>
        <w:t xml:space="preserve"> масштаба 1:200 000 (ГДП-200). Работы ведутся в обновленной легенде с привлечением геодинамического анализа структурно-вещественных комплексов, с учетом новых геохронологических данных и результатов геохимических и петрологических исследований. При полевых исследованиях основное внимание уделяется картированию и опробованию рудоконтролирующих </w:t>
      </w:r>
      <w:proofErr w:type="spellStart"/>
      <w:r>
        <w:t>тектонитов</w:t>
      </w:r>
      <w:proofErr w:type="spellEnd"/>
      <w:r>
        <w:t xml:space="preserve"> и рудовмещающих </w:t>
      </w:r>
      <w:proofErr w:type="spellStart"/>
      <w:r>
        <w:t>метасоматически</w:t>
      </w:r>
      <w:proofErr w:type="spellEnd"/>
      <w:r>
        <w:t xml:space="preserve"> </w:t>
      </w:r>
      <w:r>
        <w:lastRenderedPageBreak/>
        <w:t xml:space="preserve">измененных пород, которые ранее не </w:t>
      </w:r>
      <w:proofErr w:type="spellStart"/>
      <w:r>
        <w:t>картировались</w:t>
      </w:r>
      <w:proofErr w:type="spellEnd"/>
      <w:r>
        <w:t xml:space="preserve"> предшественниками. Работы сопровождаются площадным опробованием по потокам рассеяния с анализом на золото.</w:t>
      </w:r>
    </w:p>
    <w:p w:rsidR="001A1BA2" w:rsidRDefault="001A1BA2" w:rsidP="00876FD5">
      <w:pPr>
        <w:pStyle w:val="a5"/>
        <w:spacing w:after="0" w:line="360" w:lineRule="auto"/>
        <w:jc w:val="both"/>
      </w:pPr>
      <w:r>
        <w:t xml:space="preserve">        Поисковые работы на рудное и россыпное золото ведутся здесь уже более 170 лет. Первый этап интенсивного </w:t>
      </w:r>
      <w:proofErr w:type="spellStart"/>
      <w:r>
        <w:t>опоискования</w:t>
      </w:r>
      <w:proofErr w:type="spellEnd"/>
      <w:r>
        <w:t xml:space="preserve"> площади пришелся на вторую половину Х</w:t>
      </w:r>
      <w:r>
        <w:rPr>
          <w:lang w:val="en-US"/>
        </w:rPr>
        <w:t>I</w:t>
      </w:r>
      <w:r>
        <w:t xml:space="preserve">Х века, в связи с «золотой лихорадкой». Тогда старателями были </w:t>
      </w:r>
      <w:proofErr w:type="spellStart"/>
      <w:r>
        <w:t>отшлихованы</w:t>
      </w:r>
      <w:proofErr w:type="spellEnd"/>
      <w:r>
        <w:t xml:space="preserve"> и </w:t>
      </w:r>
      <w:proofErr w:type="spellStart"/>
      <w:r>
        <w:t>расшурфованы</w:t>
      </w:r>
      <w:proofErr w:type="spellEnd"/>
      <w:r>
        <w:t xml:space="preserve"> долины практически всех рек и ручьев Енисейской тайги. Характеристика этих россыпей приведена в ряде сводок конца Х</w:t>
      </w:r>
      <w:r>
        <w:rPr>
          <w:lang w:val="en-US"/>
        </w:rPr>
        <w:t>I</w:t>
      </w:r>
      <w:r>
        <w:t>Х-начала ХХ века, из которых наиболее известна работа И.А. Молчанова «Енисейский золотоносный район. Опыт горно-экономической характеристики. 1926». В конце Х</w:t>
      </w:r>
      <w:r>
        <w:rPr>
          <w:lang w:val="en-US"/>
        </w:rPr>
        <w:t>I</w:t>
      </w:r>
      <w:r>
        <w:t>Х века была составлена и первая геологическая карта Северо-Енисейского горного округа (Л.Я. </w:t>
      </w:r>
      <w:proofErr w:type="spellStart"/>
      <w:r>
        <w:t>Ячевский</w:t>
      </w:r>
      <w:proofErr w:type="spellEnd"/>
      <w:r>
        <w:t>, 1984; 1900).</w:t>
      </w:r>
    </w:p>
    <w:p w:rsidR="001A1BA2" w:rsidRDefault="001A1BA2" w:rsidP="00876FD5">
      <w:pPr>
        <w:pStyle w:val="a5"/>
        <w:spacing w:after="0" w:line="360" w:lineRule="auto"/>
        <w:jc w:val="both"/>
      </w:pPr>
      <w:r>
        <w:t xml:space="preserve">        Попутно с поисками золотоносных россыпей велись поиски их коренных источников, что привело к обнаружению в Северо-Енисейском районе ряда золотоносных кварцево-жильных зон (месторождения Советское, Эльдорадо, Полярная Звезда, Первенец и др.). В первой половине ХХ века геолого-поисковые работы в районе проводились эпизодически и свелись к </w:t>
      </w:r>
      <w:proofErr w:type="spellStart"/>
      <w:r>
        <w:t>доразведке</w:t>
      </w:r>
      <w:proofErr w:type="spellEnd"/>
      <w:r>
        <w:t xml:space="preserve"> россыпей в бассейнах </w:t>
      </w:r>
      <w:proofErr w:type="spellStart"/>
      <w:r>
        <w:t>рр</w:t>
      </w:r>
      <w:proofErr w:type="spellEnd"/>
      <w:r>
        <w:t>. </w:t>
      </w:r>
      <w:proofErr w:type="spellStart"/>
      <w:r>
        <w:t>Нойбы</w:t>
      </w:r>
      <w:proofErr w:type="spellEnd"/>
      <w:r>
        <w:t xml:space="preserve"> и </w:t>
      </w:r>
      <w:proofErr w:type="spellStart"/>
      <w:r>
        <w:t>Чингасана</w:t>
      </w:r>
      <w:proofErr w:type="spellEnd"/>
      <w:r>
        <w:t xml:space="preserve"> и накоплению геолого-петрографических характеристик различных горных пород (</w:t>
      </w:r>
      <w:proofErr w:type="spellStart"/>
      <w:r>
        <w:t>Дембо</w:t>
      </w:r>
      <w:proofErr w:type="spellEnd"/>
      <w:r>
        <w:t xml:space="preserve"> Т.М., 1939; Лапин С.С., </w:t>
      </w:r>
      <w:proofErr w:type="spellStart"/>
      <w:r>
        <w:t>Ключанский</w:t>
      </w:r>
      <w:proofErr w:type="spellEnd"/>
      <w:r>
        <w:t xml:space="preserve"> Г.С., 1940; </w:t>
      </w:r>
      <w:proofErr w:type="spellStart"/>
      <w:r>
        <w:t>Жинкин</w:t>
      </w:r>
      <w:proofErr w:type="spellEnd"/>
      <w:r>
        <w:t xml:space="preserve"> И.Н., Никифоров С. К., 1943).</w:t>
      </w:r>
    </w:p>
    <w:p w:rsidR="001A1BA2" w:rsidRDefault="001A1BA2" w:rsidP="00205289">
      <w:pPr>
        <w:pStyle w:val="a5"/>
        <w:spacing w:after="0" w:line="360" w:lineRule="auto"/>
        <w:jc w:val="both"/>
      </w:pPr>
      <w:r>
        <w:t xml:space="preserve">        Большой объем обобщающих и тематических исследований по проблемам стратиграфии, </w:t>
      </w:r>
      <w:proofErr w:type="spellStart"/>
      <w:r>
        <w:t>магматизма</w:t>
      </w:r>
      <w:proofErr w:type="spellEnd"/>
      <w:r>
        <w:t xml:space="preserve">, тектоники, метаморфизма, металлогении, изотопного возраста пород Енисейского кряжа и, в частности, изученной площади, проведен В.А. </w:t>
      </w:r>
      <w:proofErr w:type="spellStart"/>
      <w:r>
        <w:t>Верниковским</w:t>
      </w:r>
      <w:proofErr w:type="spellEnd"/>
      <w:r>
        <w:t xml:space="preserve"> (2001, 2006), А.Е. </w:t>
      </w:r>
      <w:proofErr w:type="spellStart"/>
      <w:r>
        <w:t>Верниковской</w:t>
      </w:r>
      <w:proofErr w:type="spellEnd"/>
      <w:r>
        <w:t xml:space="preserve"> (2002, 2004, 2004), В.Д. Волобуевым (1966), А.И. </w:t>
      </w:r>
      <w:proofErr w:type="spellStart"/>
      <w:r>
        <w:t>Вызу</w:t>
      </w:r>
      <w:proofErr w:type="spellEnd"/>
      <w:r>
        <w:t xml:space="preserve"> (1974), В.М. Даценко (1983, 1984), А.Э. </w:t>
      </w:r>
      <w:proofErr w:type="spellStart"/>
      <w:r>
        <w:t>Динером</w:t>
      </w:r>
      <w:proofErr w:type="spellEnd"/>
      <w:r>
        <w:t xml:space="preserve"> (1991, 1997, 1998, 2000, 2002), А.И. Забиякой (2004), Л.К. </w:t>
      </w:r>
      <w:proofErr w:type="spellStart"/>
      <w:r>
        <w:t>Качевским</w:t>
      </w:r>
      <w:proofErr w:type="spellEnd"/>
      <w:r>
        <w:t xml:space="preserve"> (1993, 1998, 2000), Г.И. </w:t>
      </w:r>
      <w:proofErr w:type="spellStart"/>
      <w:r>
        <w:t>Качевской</w:t>
      </w:r>
      <w:proofErr w:type="spellEnd"/>
      <w:r>
        <w:t xml:space="preserve"> (1991, 2000), Р.Б. Карпинским (1975, 1981), Е.К. Ковригиной (1978, 1981), Т.Я. Корневым (1986, 1998, 2000), Г.П. Кругловым (1998), Л.В. Ли (1985; 1999), А.К. </w:t>
      </w:r>
      <w:proofErr w:type="spellStart"/>
      <w:r>
        <w:t>Мкртычьяном</w:t>
      </w:r>
      <w:proofErr w:type="spellEnd"/>
      <w:r>
        <w:t xml:space="preserve"> (1999), А.Д. </w:t>
      </w:r>
      <w:proofErr w:type="spellStart"/>
      <w:r>
        <w:t>Ножкиным</w:t>
      </w:r>
      <w:proofErr w:type="spellEnd"/>
      <w:r>
        <w:t xml:space="preserve"> (1983, 1997, 1999, 2006), В.П. Петровым (2004), Е.С. </w:t>
      </w:r>
      <w:proofErr w:type="spellStart"/>
      <w:r>
        <w:t>Постельниковым</w:t>
      </w:r>
      <w:proofErr w:type="spellEnd"/>
      <w:r>
        <w:t xml:space="preserve"> (1980, 1971), Г.А. Середенко (1988, 1991, 2005), С.С. Сердюком (2002; 2010), В.Е. </w:t>
      </w:r>
      <w:proofErr w:type="spellStart"/>
      <w:r>
        <w:t>Скрипниковым</w:t>
      </w:r>
      <w:proofErr w:type="spellEnd"/>
      <w:r>
        <w:t xml:space="preserve"> (2002), И.М. </w:t>
      </w:r>
      <w:proofErr w:type="spellStart"/>
      <w:r>
        <w:t>Табацким</w:t>
      </w:r>
      <w:proofErr w:type="spellEnd"/>
      <w:r>
        <w:t xml:space="preserve"> (1991).</w:t>
      </w:r>
    </w:p>
    <w:p w:rsidR="0037133F" w:rsidRDefault="0037133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b/>
        </w:rPr>
        <w:br w:type="page"/>
      </w:r>
    </w:p>
    <w:p w:rsidR="001A1BA2" w:rsidRPr="007210E1" w:rsidRDefault="001A1BA2" w:rsidP="00205289">
      <w:pPr>
        <w:pStyle w:val="a5"/>
        <w:spacing w:after="0" w:line="360" w:lineRule="auto"/>
        <w:jc w:val="center"/>
        <w:rPr>
          <w:b/>
        </w:rPr>
      </w:pPr>
      <w:r w:rsidRPr="007210E1">
        <w:rPr>
          <w:b/>
        </w:rPr>
        <w:lastRenderedPageBreak/>
        <w:t>1.</w:t>
      </w:r>
      <w:r>
        <w:rPr>
          <w:b/>
        </w:rPr>
        <w:t>3</w:t>
      </w:r>
      <w:r w:rsidRPr="007210E1">
        <w:rPr>
          <w:b/>
        </w:rPr>
        <w:t>. Геохимическая изученность</w:t>
      </w:r>
    </w:p>
    <w:p w:rsidR="001A1BA2" w:rsidRPr="00876FD5" w:rsidRDefault="001A1BA2" w:rsidP="00876FD5">
      <w:pPr>
        <w:spacing w:before="100" w:beforeAutospacing="1" w:after="0" w:line="360" w:lineRule="auto"/>
        <w:jc w:val="both"/>
        <w:rPr>
          <w:rFonts w:ascii="Times New Roman" w:hAnsi="Times New Roman"/>
          <w:color w:val="00000A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</w:t>
      </w:r>
      <w:r w:rsidRPr="009C1BC5">
        <w:rPr>
          <w:rFonts w:ascii="Times New Roman" w:hAnsi="Times New Roman"/>
          <w:color w:val="000000"/>
          <w:sz w:val="24"/>
          <w:szCs w:val="24"/>
          <w:lang w:eastAsia="ru-RU"/>
        </w:rPr>
        <w:t>Геохимические методы поисков применялись на всех этапах геологической съемки и в ходе большинства поисковых работ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r w:rsidRPr="009C1B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Геологическая съемка масштаба 1:200 000 сопровождалась литохимическим опробованием по вторичным и отчасти первичным ореолам рассеяния в ходе геологических маршрутов. Шаг отбора проб составлял 500 м, среднее расстояние между маршрутами – 2 км. Пробы подвергались полуколичественному спектральному анализу на 16 элементов: </w:t>
      </w:r>
      <w:proofErr w:type="spellStart"/>
      <w:r w:rsidRPr="009C1BC5">
        <w:rPr>
          <w:rFonts w:ascii="Times New Roman" w:hAnsi="Times New Roman"/>
          <w:color w:val="000000"/>
          <w:sz w:val="24"/>
          <w:szCs w:val="24"/>
          <w:lang w:eastAsia="ru-RU"/>
        </w:rPr>
        <w:t>Pb</w:t>
      </w:r>
      <w:proofErr w:type="spellEnd"/>
      <w:r w:rsidRPr="009C1B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9C1BC5">
        <w:rPr>
          <w:rFonts w:ascii="Times New Roman" w:hAnsi="Times New Roman"/>
          <w:color w:val="000000"/>
          <w:sz w:val="24"/>
          <w:szCs w:val="24"/>
          <w:lang w:eastAsia="ru-RU"/>
        </w:rPr>
        <w:t>Cu</w:t>
      </w:r>
      <w:proofErr w:type="spellEnd"/>
      <w:r w:rsidRPr="009C1B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9C1BC5">
        <w:rPr>
          <w:rFonts w:ascii="Times New Roman" w:hAnsi="Times New Roman"/>
          <w:color w:val="000000"/>
          <w:sz w:val="24"/>
          <w:szCs w:val="24"/>
          <w:lang w:eastAsia="ru-RU"/>
        </w:rPr>
        <w:t>Zn</w:t>
      </w:r>
      <w:proofErr w:type="spellEnd"/>
      <w:r w:rsidRPr="009C1B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9C1BC5">
        <w:rPr>
          <w:rFonts w:ascii="Times New Roman" w:hAnsi="Times New Roman"/>
          <w:color w:val="000000"/>
          <w:sz w:val="24"/>
          <w:szCs w:val="24"/>
          <w:lang w:eastAsia="ru-RU"/>
        </w:rPr>
        <w:t>Ni</w:t>
      </w:r>
      <w:proofErr w:type="spellEnd"/>
      <w:r w:rsidRPr="009C1B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9C1BC5">
        <w:rPr>
          <w:rFonts w:ascii="Times New Roman" w:hAnsi="Times New Roman"/>
          <w:color w:val="000000"/>
          <w:sz w:val="24"/>
          <w:szCs w:val="24"/>
          <w:lang w:eastAsia="ru-RU"/>
        </w:rPr>
        <w:t>Co</w:t>
      </w:r>
      <w:proofErr w:type="spellEnd"/>
      <w:r w:rsidRPr="009C1B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V, </w:t>
      </w:r>
      <w:proofErr w:type="spellStart"/>
      <w:r w:rsidRPr="009C1BC5">
        <w:rPr>
          <w:rFonts w:ascii="Times New Roman" w:hAnsi="Times New Roman"/>
          <w:color w:val="000000"/>
          <w:sz w:val="24"/>
          <w:szCs w:val="24"/>
          <w:lang w:eastAsia="ru-RU"/>
        </w:rPr>
        <w:t>Mn</w:t>
      </w:r>
      <w:proofErr w:type="spellEnd"/>
      <w:r w:rsidRPr="009C1B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9C1BC5">
        <w:rPr>
          <w:rFonts w:ascii="Times New Roman" w:hAnsi="Times New Roman"/>
          <w:color w:val="000000"/>
          <w:sz w:val="24"/>
          <w:szCs w:val="24"/>
          <w:lang w:eastAsia="ru-RU"/>
        </w:rPr>
        <w:t>Ba</w:t>
      </w:r>
      <w:proofErr w:type="spellEnd"/>
      <w:r w:rsidRPr="009C1B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9C1BC5">
        <w:rPr>
          <w:rFonts w:ascii="Times New Roman" w:hAnsi="Times New Roman"/>
          <w:color w:val="000000"/>
          <w:sz w:val="24"/>
          <w:szCs w:val="24"/>
          <w:lang w:eastAsia="ru-RU"/>
        </w:rPr>
        <w:t>Mo</w:t>
      </w:r>
      <w:proofErr w:type="spellEnd"/>
      <w:r w:rsidRPr="009C1B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9C1BC5">
        <w:rPr>
          <w:rFonts w:ascii="Times New Roman" w:hAnsi="Times New Roman"/>
          <w:color w:val="000000"/>
          <w:sz w:val="24"/>
          <w:szCs w:val="24"/>
          <w:lang w:eastAsia="ru-RU"/>
        </w:rPr>
        <w:t>Sn</w:t>
      </w:r>
      <w:proofErr w:type="spellEnd"/>
      <w:r w:rsidRPr="009C1B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W, </w:t>
      </w:r>
      <w:proofErr w:type="spellStart"/>
      <w:r w:rsidRPr="009C1BC5">
        <w:rPr>
          <w:rFonts w:ascii="Times New Roman" w:hAnsi="Times New Roman"/>
          <w:color w:val="000000"/>
          <w:sz w:val="24"/>
          <w:szCs w:val="24"/>
          <w:lang w:eastAsia="ru-RU"/>
        </w:rPr>
        <w:t>As</w:t>
      </w:r>
      <w:proofErr w:type="spellEnd"/>
      <w:r w:rsidRPr="009C1B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9C1BC5">
        <w:rPr>
          <w:rFonts w:ascii="Times New Roman" w:hAnsi="Times New Roman"/>
          <w:color w:val="000000"/>
          <w:sz w:val="24"/>
          <w:szCs w:val="24"/>
          <w:lang w:eastAsia="ru-RU"/>
        </w:rPr>
        <w:t>Sb</w:t>
      </w:r>
      <w:proofErr w:type="spellEnd"/>
      <w:r w:rsidRPr="009C1B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9C1BC5">
        <w:rPr>
          <w:rFonts w:ascii="Times New Roman" w:hAnsi="Times New Roman"/>
          <w:color w:val="000000"/>
          <w:sz w:val="24"/>
          <w:szCs w:val="24"/>
          <w:lang w:eastAsia="ru-RU"/>
        </w:rPr>
        <w:t>Ag</w:t>
      </w:r>
      <w:proofErr w:type="spellEnd"/>
      <w:r w:rsidRPr="009C1B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y, </w:t>
      </w:r>
      <w:proofErr w:type="spellStart"/>
      <w:r w:rsidRPr="009C1BC5">
        <w:rPr>
          <w:rFonts w:ascii="Times New Roman" w:hAnsi="Times New Roman"/>
          <w:color w:val="000000"/>
          <w:sz w:val="24"/>
          <w:szCs w:val="24"/>
          <w:lang w:eastAsia="ru-RU"/>
        </w:rPr>
        <w:t>La</w:t>
      </w:r>
      <w:proofErr w:type="spellEnd"/>
      <w:r w:rsidRPr="009C1B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Большинство выявленных аномалий оказалось точечными, непроверенными. Анализ на золото не проводился. </w:t>
      </w:r>
    </w:p>
    <w:p w:rsidR="001A1BA2" w:rsidRPr="009C1BC5" w:rsidRDefault="001A1BA2" w:rsidP="00876FD5">
      <w:pPr>
        <w:spacing w:before="100" w:beforeAutospacing="1" w:after="0" w:line="360" w:lineRule="auto"/>
        <w:jc w:val="both"/>
        <w:rPr>
          <w:rFonts w:ascii="Times New Roman" w:hAnsi="Times New Roman"/>
          <w:color w:val="00000A"/>
          <w:sz w:val="24"/>
          <w:szCs w:val="24"/>
          <w:lang w:eastAsia="ru-RU"/>
        </w:rPr>
      </w:pPr>
      <w:bookmarkStart w:id="2" w:name="_Toc346442122"/>
      <w:bookmarkStart w:id="3" w:name="_Toc346446689"/>
      <w:bookmarkEnd w:id="2"/>
      <w:bookmarkEnd w:id="3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</w:t>
      </w:r>
      <w:r w:rsidRPr="009C1B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 геологической съемке масштаба 1:50 000 основным геохимическим методом было принято литохимическое опробование по вторичным ореолам рассеяния по сети 500х100 м, которое проводилось выборочно, на площадях развития метаморфизованных пород. Пробы анализировались на 15-18 рудных элементов, исключая золото. Был выявлен ряд ореолов мышьяка, серебра, полиметаллов, меди, которые могли рассматриваться как спутники золотого </w:t>
      </w:r>
      <w:proofErr w:type="spellStart"/>
      <w:r w:rsidRPr="009C1BC5">
        <w:rPr>
          <w:rFonts w:ascii="Times New Roman" w:hAnsi="Times New Roman"/>
          <w:color w:val="000000"/>
          <w:sz w:val="24"/>
          <w:szCs w:val="24"/>
          <w:lang w:eastAsia="ru-RU"/>
        </w:rPr>
        <w:t>оруденения</w:t>
      </w:r>
      <w:proofErr w:type="spellEnd"/>
      <w:r w:rsidRPr="009C1BC5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1A1BA2" w:rsidRDefault="001A1BA2" w:rsidP="00876FD5">
      <w:pPr>
        <w:pStyle w:val="a5"/>
        <w:spacing w:after="0" w:line="360" w:lineRule="auto"/>
        <w:jc w:val="both"/>
      </w:pPr>
      <w:r>
        <w:t xml:space="preserve">        Необходимо отметить, что геохимические методы поисков – это основной, если не единственный, метод поисков золота на Енисейском кряже, позволяющий максимально близко «подойти» к рудовмещающим золотоносным </w:t>
      </w:r>
      <w:proofErr w:type="spellStart"/>
      <w:r>
        <w:t>метасоматитам</w:t>
      </w:r>
      <w:proofErr w:type="spellEnd"/>
      <w:r>
        <w:t xml:space="preserve"> и непосредственно к золоторудным телам. При методически правильном отборе проб и высокой чувствительности анализа на золото и его спутники, этот метод работает с очень высокой вероятностью при мощности делювиальных суглинков 1-3 м. При большей мощности четвертичных отложений и при наличии линейных и площадных </w:t>
      </w:r>
      <w:proofErr w:type="spellStart"/>
      <w:r>
        <w:t>кор</w:t>
      </w:r>
      <w:proofErr w:type="spellEnd"/>
      <w:r>
        <w:t xml:space="preserve"> выветривания результаты опробования получаются искаженными, их трудно интерпретировать. Будущее развитие геохимических методов усматривается в увеличении чувствительности анализов на такие элементы спутники золота как мышьяк, сурьма и висмут, а также в развитии экспресс-методов для анализа проб в поле или непосредственно в копушах.</w:t>
      </w:r>
    </w:p>
    <w:p w:rsidR="00261E8D" w:rsidRDefault="00261E8D" w:rsidP="00876FD5">
      <w:pPr>
        <w:pStyle w:val="a5"/>
        <w:spacing w:after="0" w:line="360" w:lineRule="auto"/>
        <w:jc w:val="center"/>
        <w:rPr>
          <w:b/>
        </w:rPr>
      </w:pPr>
    </w:p>
    <w:p w:rsidR="00261E8D" w:rsidRDefault="00261E8D" w:rsidP="00876FD5">
      <w:pPr>
        <w:pStyle w:val="a5"/>
        <w:spacing w:after="0" w:line="360" w:lineRule="auto"/>
        <w:jc w:val="center"/>
        <w:rPr>
          <w:b/>
        </w:rPr>
      </w:pPr>
    </w:p>
    <w:p w:rsidR="00261E8D" w:rsidRDefault="00261E8D" w:rsidP="00876FD5">
      <w:pPr>
        <w:pStyle w:val="a5"/>
        <w:spacing w:after="0" w:line="360" w:lineRule="auto"/>
        <w:jc w:val="center"/>
        <w:rPr>
          <w:b/>
        </w:rPr>
      </w:pPr>
    </w:p>
    <w:p w:rsidR="00261E8D" w:rsidRDefault="00261E8D" w:rsidP="00876FD5">
      <w:pPr>
        <w:pStyle w:val="a5"/>
        <w:spacing w:after="0" w:line="360" w:lineRule="auto"/>
        <w:jc w:val="center"/>
        <w:rPr>
          <w:b/>
        </w:rPr>
      </w:pPr>
    </w:p>
    <w:p w:rsidR="001A1BA2" w:rsidRPr="007210E1" w:rsidRDefault="001A1BA2" w:rsidP="00876FD5">
      <w:pPr>
        <w:pStyle w:val="a5"/>
        <w:spacing w:after="0" w:line="360" w:lineRule="auto"/>
        <w:jc w:val="center"/>
        <w:rPr>
          <w:b/>
        </w:rPr>
        <w:sectPr w:rsidR="001A1BA2" w:rsidRPr="007210E1" w:rsidSect="00813B03">
          <w:head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7210E1">
        <w:rPr>
          <w:b/>
        </w:rPr>
        <w:lastRenderedPageBreak/>
        <w:t>1.</w:t>
      </w:r>
      <w:r>
        <w:rPr>
          <w:b/>
        </w:rPr>
        <w:t>4</w:t>
      </w:r>
      <w:r w:rsidRPr="007210E1">
        <w:rPr>
          <w:b/>
        </w:rPr>
        <w:t>. Геофизическая изученность</w:t>
      </w:r>
    </w:p>
    <w:p w:rsidR="001A1BA2" w:rsidRDefault="001A1BA2" w:rsidP="00876FD5">
      <w:pPr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        </w:t>
      </w:r>
      <w:r w:rsidRPr="00A06D6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Геофизические исследования северной части Енисейского кряжа связаны с разными этапами геологического изучения и носили региональный характер. Их можно разделить на несколько этапов. В первый период проводились рекогносцировочные и площадные работы аэромагнитные съемки мелкого масштаба. Из-за низкой точности измерений (~±120 нТл) и аэровизуальной привязки маршрутов наблюдений эта съемка непригодна к использованию в настоящее время. В 1965-67 г.г. проведена аэромагнитная съемка масштаба 1:25 000, а на часть территории и </w:t>
      </w:r>
      <w:proofErr w:type="spellStart"/>
      <w:r w:rsidRPr="00A06D68">
        <w:rPr>
          <w:rFonts w:ascii="Times New Roman" w:hAnsi="Times New Roman"/>
          <w:color w:val="000000"/>
          <w:sz w:val="24"/>
          <w:szCs w:val="24"/>
          <w:lang w:eastAsia="ru-RU"/>
        </w:rPr>
        <w:t>аэрогаммаспектрометрическая</w:t>
      </w:r>
      <w:proofErr w:type="spellEnd"/>
      <w:r w:rsidRPr="00A06D6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съемка масштаба 1:25 000. Целью этих работ были поиски месторождений железа, урана и других полезных ископаемых, а также решение задач геологического картирования. Низкая точность применяемой аппаратуры и качество привязки не позволяют использовать данные материалы для оценки территории на золото. Карты не соответствуют современным требованиям, предъявляемым к картам масштаба 1:25 000.</w:t>
      </w:r>
    </w:p>
    <w:p w:rsidR="0037133F" w:rsidRDefault="0037133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4" w:name="_Toc346442124"/>
      <w:bookmarkStart w:id="5" w:name="_Toc346446690"/>
      <w:bookmarkEnd w:id="4"/>
      <w:bookmarkEnd w:id="5"/>
      <w:r>
        <w:rPr>
          <w:rFonts w:ascii="Times New Roman" w:hAnsi="Times New Roman"/>
          <w:b/>
          <w:sz w:val="24"/>
          <w:szCs w:val="24"/>
        </w:rPr>
        <w:br w:type="page"/>
      </w:r>
    </w:p>
    <w:p w:rsidR="001A1BA2" w:rsidRPr="007210E1" w:rsidRDefault="001A1BA2" w:rsidP="00EF72F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10E1">
        <w:rPr>
          <w:rFonts w:ascii="Times New Roman" w:hAnsi="Times New Roman"/>
          <w:b/>
          <w:sz w:val="24"/>
          <w:szCs w:val="24"/>
        </w:rPr>
        <w:lastRenderedPageBreak/>
        <w:t>ГЛАВА 2. Методика исследования</w:t>
      </w:r>
    </w:p>
    <w:p w:rsidR="001A1BA2" w:rsidRDefault="001A1BA2" w:rsidP="00EF72F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1A1BA2" w:rsidRPr="007210E1" w:rsidRDefault="001A1BA2" w:rsidP="00EF72FE">
      <w:pPr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7210E1">
        <w:rPr>
          <w:rFonts w:ascii="Times New Roman" w:hAnsi="Times New Roman"/>
          <w:i/>
          <w:sz w:val="24"/>
          <w:szCs w:val="24"/>
        </w:rPr>
        <w:t>Отбор проб</w:t>
      </w:r>
    </w:p>
    <w:p w:rsidR="001A1BA2" w:rsidRDefault="001A1BA2" w:rsidP="00EF72F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r w:rsidRPr="007C6095">
        <w:rPr>
          <w:rFonts w:ascii="Times New Roman" w:hAnsi="Times New Roman"/>
          <w:sz w:val="24"/>
          <w:szCs w:val="24"/>
        </w:rPr>
        <w:t>Литогеохимическое</w:t>
      </w:r>
      <w:proofErr w:type="spellEnd"/>
      <w:r w:rsidRPr="007C6095">
        <w:rPr>
          <w:rFonts w:ascii="Times New Roman" w:hAnsi="Times New Roman"/>
          <w:sz w:val="24"/>
          <w:szCs w:val="24"/>
        </w:rPr>
        <w:t xml:space="preserve"> опробование по первичным ореолам включало </w:t>
      </w:r>
      <w:proofErr w:type="spellStart"/>
      <w:r w:rsidRPr="007C6095">
        <w:rPr>
          <w:rFonts w:ascii="Times New Roman" w:hAnsi="Times New Roman"/>
          <w:sz w:val="24"/>
          <w:szCs w:val="24"/>
        </w:rPr>
        <w:t>сколковое</w:t>
      </w:r>
      <w:proofErr w:type="spellEnd"/>
      <w:r w:rsidRPr="007C6095">
        <w:rPr>
          <w:rFonts w:ascii="Times New Roman" w:hAnsi="Times New Roman"/>
          <w:sz w:val="24"/>
          <w:szCs w:val="24"/>
        </w:rPr>
        <w:t>, точечное и бороздовое опробование, осуществлялось по нерегулярной сети при проведении маршрутов, проходке горных выработок и по линиям геологических разрезов. Отбор проб из естественных обнажений проводился путем точечной отбойки 5-8 сколков породы, на забоях шурфов – методом конверта. Бороздовые пробы отбирались вручную, с помощью зубила, по всем горным выработкам. Интервал опробования составлял не более 1 м, сечение борозды 3х5 см, вес бороздовых проб составлял 4,5-7 кг. По этим же породам отбирались пробы-</w:t>
      </w:r>
      <w:proofErr w:type="spellStart"/>
      <w:r w:rsidRPr="007C6095">
        <w:rPr>
          <w:rFonts w:ascii="Times New Roman" w:hAnsi="Times New Roman"/>
          <w:sz w:val="24"/>
          <w:szCs w:val="24"/>
        </w:rPr>
        <w:t>протолочки</w:t>
      </w:r>
      <w:proofErr w:type="spellEnd"/>
      <w:r w:rsidRPr="007C609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32099">
        <w:rPr>
          <w:rFonts w:ascii="Times New Roman" w:hAnsi="Times New Roman"/>
          <w:sz w:val="24"/>
          <w:szCs w:val="24"/>
        </w:rPr>
        <w:t>По данной методике было отобрано 16 проб  вмещающих пород (</w:t>
      </w:r>
      <w:r w:rsidR="00B24778">
        <w:rPr>
          <w:rFonts w:ascii="Times New Roman" w:hAnsi="Times New Roman"/>
          <w:sz w:val="24"/>
          <w:szCs w:val="24"/>
        </w:rPr>
        <w:t>прил.1</w:t>
      </w:r>
      <w:r w:rsidRPr="00232099">
        <w:rPr>
          <w:rFonts w:ascii="Times New Roman" w:hAnsi="Times New Roman"/>
          <w:sz w:val="24"/>
          <w:szCs w:val="24"/>
        </w:rPr>
        <w:t xml:space="preserve"> карта фактов).</w:t>
      </w:r>
    </w:p>
    <w:p w:rsidR="001A1BA2" w:rsidRPr="007210E1" w:rsidRDefault="001A1BA2" w:rsidP="00EF72FE">
      <w:pPr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7210E1">
        <w:rPr>
          <w:rFonts w:ascii="Times New Roman" w:hAnsi="Times New Roman"/>
          <w:i/>
          <w:sz w:val="24"/>
          <w:szCs w:val="24"/>
        </w:rPr>
        <w:t xml:space="preserve">Текстурно-структурный </w:t>
      </w:r>
      <w:r w:rsidR="00577201">
        <w:rPr>
          <w:rFonts w:ascii="Times New Roman" w:hAnsi="Times New Roman"/>
          <w:i/>
          <w:sz w:val="24"/>
          <w:szCs w:val="24"/>
        </w:rPr>
        <w:t>метод</w:t>
      </w:r>
    </w:p>
    <w:p w:rsidR="001A1BA2" w:rsidRPr="001242F3" w:rsidRDefault="001A1BA2" w:rsidP="00205289">
      <w:pPr>
        <w:tabs>
          <w:tab w:val="num" w:pos="90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6024A7">
        <w:rPr>
          <w:rFonts w:ascii="Times New Roman" w:hAnsi="Times New Roman"/>
          <w:sz w:val="24"/>
          <w:szCs w:val="24"/>
        </w:rPr>
        <w:t xml:space="preserve">Текстурно-структурный </w:t>
      </w:r>
      <w:r w:rsidR="009E2D00">
        <w:rPr>
          <w:rFonts w:ascii="Times New Roman" w:hAnsi="Times New Roman"/>
          <w:sz w:val="24"/>
          <w:szCs w:val="24"/>
        </w:rPr>
        <w:t>метод</w:t>
      </w:r>
      <w:r w:rsidRPr="006024A7">
        <w:rPr>
          <w:rFonts w:ascii="Times New Roman" w:hAnsi="Times New Roman"/>
          <w:sz w:val="24"/>
          <w:szCs w:val="24"/>
        </w:rPr>
        <w:t xml:space="preserve"> применен для описания предоставленных образцов</w:t>
      </w:r>
      <w:r w:rsidR="009E2D00">
        <w:rPr>
          <w:rFonts w:ascii="Times New Roman" w:hAnsi="Times New Roman"/>
          <w:sz w:val="24"/>
          <w:szCs w:val="24"/>
        </w:rPr>
        <w:t>,</w:t>
      </w:r>
      <w:r w:rsidRPr="006024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включает </w:t>
      </w:r>
      <w:r w:rsidR="00577201">
        <w:rPr>
          <w:rFonts w:ascii="Times New Roman" w:hAnsi="Times New Roman"/>
          <w:sz w:val="24"/>
          <w:szCs w:val="24"/>
        </w:rPr>
        <w:t>определение</w:t>
      </w:r>
      <w:r>
        <w:rPr>
          <w:rFonts w:ascii="Times New Roman" w:hAnsi="Times New Roman"/>
          <w:sz w:val="24"/>
          <w:szCs w:val="24"/>
        </w:rPr>
        <w:t xml:space="preserve"> структур и текстур вмещающих пород </w:t>
      </w:r>
      <w:proofErr w:type="spellStart"/>
      <w:r>
        <w:rPr>
          <w:rFonts w:ascii="Times New Roman" w:hAnsi="Times New Roman"/>
          <w:sz w:val="24"/>
          <w:szCs w:val="24"/>
        </w:rPr>
        <w:t>Григорьевского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участка. Для достижения этой цели было подготовлено 11 образцов. </w:t>
      </w:r>
      <w:r w:rsidRPr="001242F3">
        <w:rPr>
          <w:rFonts w:ascii="Times New Roman" w:hAnsi="Times New Roman"/>
          <w:sz w:val="24"/>
          <w:szCs w:val="24"/>
        </w:rPr>
        <w:t>Образцы предварительно распиливались, одна поверхность пришлифовывалась, фотографировалась.</w:t>
      </w:r>
    </w:p>
    <w:p w:rsidR="009E2D00" w:rsidRDefault="009E2D00" w:rsidP="007210E1">
      <w:pPr>
        <w:jc w:val="center"/>
        <w:rPr>
          <w:rFonts w:ascii="Times New Roman" w:hAnsi="Times New Roman"/>
          <w:i/>
          <w:sz w:val="24"/>
          <w:szCs w:val="24"/>
        </w:rPr>
      </w:pPr>
    </w:p>
    <w:p w:rsidR="001A1BA2" w:rsidRPr="007210E1" w:rsidRDefault="001A1BA2" w:rsidP="007210E1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Оптический метод</w:t>
      </w:r>
    </w:p>
    <w:p w:rsidR="001A1BA2" w:rsidRDefault="001A1BA2" w:rsidP="00205289">
      <w:pPr>
        <w:tabs>
          <w:tab w:val="num" w:pos="90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955B21">
        <w:rPr>
          <w:rFonts w:ascii="Times New Roman" w:hAnsi="Times New Roman"/>
          <w:sz w:val="24"/>
          <w:szCs w:val="24"/>
        </w:rPr>
        <w:t xml:space="preserve">В ходе работы </w:t>
      </w:r>
      <w:r w:rsidR="009E2D00">
        <w:rPr>
          <w:rFonts w:ascii="Times New Roman" w:hAnsi="Times New Roman"/>
          <w:sz w:val="24"/>
          <w:szCs w:val="24"/>
        </w:rPr>
        <w:t>подготовлено и описано</w:t>
      </w:r>
      <w:r w:rsidRPr="00955B21">
        <w:rPr>
          <w:rFonts w:ascii="Times New Roman" w:hAnsi="Times New Roman"/>
          <w:sz w:val="24"/>
          <w:szCs w:val="24"/>
        </w:rPr>
        <w:t xml:space="preserve"> 14 шлифов вмещающих пород </w:t>
      </w:r>
      <w:proofErr w:type="spellStart"/>
      <w:r w:rsidRPr="00955B21">
        <w:rPr>
          <w:rFonts w:ascii="Times New Roman" w:hAnsi="Times New Roman"/>
          <w:sz w:val="24"/>
          <w:szCs w:val="24"/>
        </w:rPr>
        <w:t>Григорьевского</w:t>
      </w:r>
      <w:proofErr w:type="spellEnd"/>
      <w:r w:rsidRPr="00955B21">
        <w:rPr>
          <w:rFonts w:ascii="Times New Roman" w:hAnsi="Times New Roman"/>
          <w:sz w:val="24"/>
          <w:szCs w:val="24"/>
        </w:rPr>
        <w:t xml:space="preserve"> участка. </w:t>
      </w:r>
      <w:r>
        <w:rPr>
          <w:rFonts w:ascii="Times New Roman" w:hAnsi="Times New Roman"/>
          <w:sz w:val="24"/>
          <w:szCs w:val="24"/>
        </w:rPr>
        <w:t xml:space="preserve">Изучение  микроструктур пород и определение минерального состава велось на </w:t>
      </w:r>
      <w:r w:rsidRPr="00864051">
        <w:rPr>
          <w:rFonts w:ascii="Times New Roman" w:hAnsi="Times New Roman"/>
          <w:sz w:val="24"/>
          <w:szCs w:val="24"/>
        </w:rPr>
        <w:t xml:space="preserve"> микроскоп</w:t>
      </w:r>
      <w:r>
        <w:rPr>
          <w:rFonts w:ascii="Times New Roman" w:hAnsi="Times New Roman"/>
          <w:sz w:val="24"/>
          <w:szCs w:val="24"/>
        </w:rPr>
        <w:t>е</w:t>
      </w:r>
      <w:r w:rsidRPr="00864051">
        <w:rPr>
          <w:rFonts w:ascii="Times New Roman" w:hAnsi="Times New Roman"/>
          <w:sz w:val="24"/>
          <w:szCs w:val="24"/>
        </w:rPr>
        <w:t xml:space="preserve"> для проходящего света </w:t>
      </w:r>
      <w:proofErr w:type="spellStart"/>
      <w:r w:rsidRPr="00864051">
        <w:rPr>
          <w:rFonts w:ascii="Times New Roman" w:hAnsi="Times New Roman"/>
          <w:sz w:val="24"/>
          <w:szCs w:val="24"/>
        </w:rPr>
        <w:t>Olympus</w:t>
      </w:r>
      <w:proofErr w:type="spellEnd"/>
      <w:r w:rsidRPr="00864051">
        <w:rPr>
          <w:rFonts w:ascii="Times New Roman" w:hAnsi="Times New Roman"/>
          <w:sz w:val="24"/>
          <w:szCs w:val="24"/>
        </w:rPr>
        <w:t xml:space="preserve"> BX</w:t>
      </w:r>
      <w:r>
        <w:rPr>
          <w:rFonts w:ascii="Times New Roman" w:hAnsi="Times New Roman"/>
          <w:sz w:val="24"/>
          <w:szCs w:val="24"/>
        </w:rPr>
        <w:t xml:space="preserve">-51. Фотографии шлифов сделаны с помощью камеры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DeltaPix</w:t>
      </w:r>
      <w:proofErr w:type="spellEnd"/>
      <w:r w:rsidRPr="0094423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Invenio</w:t>
      </w:r>
      <w:proofErr w:type="spellEnd"/>
      <w:r w:rsidRPr="00D4726F">
        <w:rPr>
          <w:rFonts w:ascii="Times New Roman" w:hAnsi="Times New Roman"/>
          <w:sz w:val="24"/>
          <w:szCs w:val="24"/>
        </w:rPr>
        <w:t>.</w:t>
      </w:r>
      <w:r w:rsidRPr="00864051">
        <w:rPr>
          <w:rFonts w:ascii="Times New Roman" w:hAnsi="Times New Roman"/>
          <w:sz w:val="24"/>
          <w:szCs w:val="24"/>
        </w:rPr>
        <w:t xml:space="preserve"> </w:t>
      </w:r>
      <w:r w:rsidRPr="00983E3C">
        <w:rPr>
          <w:rFonts w:ascii="Times New Roman" w:hAnsi="Times New Roman"/>
          <w:sz w:val="24"/>
          <w:szCs w:val="24"/>
        </w:rPr>
        <w:t xml:space="preserve">Определялись следующие параметры: </w:t>
      </w:r>
      <w:r>
        <w:rPr>
          <w:rFonts w:ascii="Times New Roman" w:hAnsi="Times New Roman"/>
          <w:sz w:val="24"/>
          <w:szCs w:val="24"/>
        </w:rPr>
        <w:t xml:space="preserve">формы зерен, минеральный состав, структурные и текстурные особенности, оптические свойства. </w:t>
      </w:r>
    </w:p>
    <w:p w:rsidR="001A1BA2" w:rsidRDefault="001A1BA2" w:rsidP="00205289">
      <w:pPr>
        <w:tabs>
          <w:tab w:val="num" w:pos="90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A1BA2" w:rsidRPr="007210E1" w:rsidRDefault="001A1BA2" w:rsidP="00EF72FE">
      <w:pPr>
        <w:tabs>
          <w:tab w:val="num" w:pos="900"/>
        </w:tabs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proofErr w:type="spellStart"/>
      <w:r w:rsidRPr="007210E1">
        <w:rPr>
          <w:rFonts w:ascii="Times New Roman" w:hAnsi="Times New Roman"/>
          <w:i/>
          <w:sz w:val="24"/>
          <w:szCs w:val="24"/>
        </w:rPr>
        <w:t>Термобарогеохимия</w:t>
      </w:r>
      <w:proofErr w:type="spellEnd"/>
    </w:p>
    <w:p w:rsidR="001A1BA2" w:rsidRPr="00205289" w:rsidRDefault="001A1BA2" w:rsidP="00EF72FE">
      <w:pPr>
        <w:tabs>
          <w:tab w:val="num" w:pos="90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A1BA2" w:rsidRPr="00205289" w:rsidRDefault="001A1BA2" w:rsidP="0020528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05289">
        <w:rPr>
          <w:rFonts w:ascii="Times New Roman" w:hAnsi="Times New Roman"/>
          <w:sz w:val="24"/>
          <w:szCs w:val="24"/>
        </w:rPr>
        <w:t xml:space="preserve">Флюидные включения были изучены в лаборатории </w:t>
      </w:r>
      <w:proofErr w:type="spellStart"/>
      <w:r w:rsidRPr="00205289">
        <w:rPr>
          <w:rFonts w:ascii="Times New Roman" w:hAnsi="Times New Roman"/>
          <w:sz w:val="24"/>
          <w:szCs w:val="24"/>
        </w:rPr>
        <w:t>термобарогеохимии</w:t>
      </w:r>
      <w:proofErr w:type="spellEnd"/>
      <w:r w:rsidRPr="00205289">
        <w:rPr>
          <w:rFonts w:ascii="Times New Roman" w:hAnsi="Times New Roman"/>
          <w:sz w:val="24"/>
          <w:szCs w:val="24"/>
        </w:rPr>
        <w:t xml:space="preserve"> геологического факультета </w:t>
      </w:r>
      <w:proofErr w:type="spellStart"/>
      <w:r w:rsidRPr="00205289">
        <w:rPr>
          <w:rFonts w:ascii="Times New Roman" w:hAnsi="Times New Roman"/>
          <w:sz w:val="24"/>
          <w:szCs w:val="24"/>
        </w:rPr>
        <w:t>ЮУрГУ</w:t>
      </w:r>
      <w:proofErr w:type="spellEnd"/>
      <w:r w:rsidRPr="00205289">
        <w:rPr>
          <w:rFonts w:ascii="Times New Roman" w:hAnsi="Times New Roman"/>
          <w:sz w:val="24"/>
          <w:szCs w:val="24"/>
        </w:rPr>
        <w:t>. Физико-химические параметры минералообразующего флюида определялись в двусторонних прозрачно-</w:t>
      </w:r>
      <w:proofErr w:type="spellStart"/>
      <w:r w:rsidRPr="00205289">
        <w:rPr>
          <w:rFonts w:ascii="Times New Roman" w:hAnsi="Times New Roman"/>
          <w:sz w:val="24"/>
          <w:szCs w:val="24"/>
        </w:rPr>
        <w:t>полированнх</w:t>
      </w:r>
      <w:proofErr w:type="spellEnd"/>
      <w:r w:rsidRPr="00205289">
        <w:rPr>
          <w:rFonts w:ascii="Times New Roman" w:hAnsi="Times New Roman"/>
          <w:sz w:val="24"/>
          <w:szCs w:val="24"/>
        </w:rPr>
        <w:t xml:space="preserve"> препаратах методами термометрии. Для исследований в зернах кварца выбирались </w:t>
      </w:r>
      <w:r w:rsidRPr="00205289">
        <w:rPr>
          <w:rFonts w:ascii="Times New Roman" w:hAnsi="Times New Roman"/>
          <w:sz w:val="24"/>
          <w:szCs w:val="24"/>
        </w:rPr>
        <w:lastRenderedPageBreak/>
        <w:t>флюидные включения с признаками первичных (</w:t>
      </w:r>
      <w:proofErr w:type="spellStart"/>
      <w:r w:rsidRPr="00205289">
        <w:rPr>
          <w:rFonts w:ascii="Times New Roman" w:hAnsi="Times New Roman"/>
          <w:sz w:val="24"/>
          <w:szCs w:val="24"/>
        </w:rPr>
        <w:t>сингенитичных</w:t>
      </w:r>
      <w:proofErr w:type="spellEnd"/>
      <w:r w:rsidRPr="00205289">
        <w:rPr>
          <w:rFonts w:ascii="Times New Roman" w:hAnsi="Times New Roman"/>
          <w:sz w:val="24"/>
          <w:szCs w:val="24"/>
        </w:rPr>
        <w:t xml:space="preserve">) и </w:t>
      </w:r>
      <w:proofErr w:type="spellStart"/>
      <w:r w:rsidRPr="00205289">
        <w:rPr>
          <w:rFonts w:ascii="Times New Roman" w:hAnsi="Times New Roman"/>
          <w:sz w:val="24"/>
          <w:szCs w:val="24"/>
        </w:rPr>
        <w:t>мнимовторичных</w:t>
      </w:r>
      <w:proofErr w:type="spellEnd"/>
      <w:r w:rsidRPr="00205289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205289">
        <w:rPr>
          <w:rFonts w:ascii="Times New Roman" w:hAnsi="Times New Roman"/>
          <w:sz w:val="24"/>
          <w:szCs w:val="24"/>
        </w:rPr>
        <w:t>субгенитичных</w:t>
      </w:r>
      <w:proofErr w:type="spellEnd"/>
      <w:r w:rsidRPr="00205289">
        <w:rPr>
          <w:rFonts w:ascii="Times New Roman" w:hAnsi="Times New Roman"/>
          <w:sz w:val="24"/>
          <w:szCs w:val="24"/>
        </w:rPr>
        <w:t xml:space="preserve">) типов. Анализы проводились с использованием </w:t>
      </w:r>
      <w:proofErr w:type="spellStart"/>
      <w:r w:rsidRPr="00205289">
        <w:rPr>
          <w:rFonts w:ascii="Times New Roman" w:hAnsi="Times New Roman"/>
          <w:sz w:val="24"/>
          <w:szCs w:val="24"/>
        </w:rPr>
        <w:t>микрокриотермокамеры</w:t>
      </w:r>
      <w:proofErr w:type="spellEnd"/>
      <w:r w:rsidRPr="00205289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205289">
        <w:rPr>
          <w:rFonts w:ascii="Times New Roman" w:hAnsi="Times New Roman"/>
          <w:sz w:val="24"/>
          <w:szCs w:val="24"/>
          <w:lang w:val="en-US"/>
        </w:rPr>
        <w:t>Linkam</w:t>
      </w:r>
      <w:proofErr w:type="spellEnd"/>
      <w:r w:rsidRPr="00205289">
        <w:rPr>
          <w:rFonts w:ascii="Times New Roman" w:hAnsi="Times New Roman"/>
          <w:sz w:val="24"/>
          <w:szCs w:val="24"/>
        </w:rPr>
        <w:t xml:space="preserve">» </w:t>
      </w:r>
      <w:r w:rsidRPr="00205289">
        <w:rPr>
          <w:rFonts w:ascii="Times New Roman" w:hAnsi="Times New Roman"/>
          <w:sz w:val="24"/>
          <w:szCs w:val="24"/>
          <w:lang w:val="en-US"/>
        </w:rPr>
        <w:t>THMSG</w:t>
      </w:r>
      <w:r w:rsidRPr="00205289">
        <w:rPr>
          <w:rFonts w:ascii="Times New Roman" w:hAnsi="Times New Roman"/>
          <w:sz w:val="24"/>
          <w:szCs w:val="24"/>
        </w:rPr>
        <w:t xml:space="preserve">-600. Нагрев включений проводился до их полной гомогенизации. Температуры гомогенизации фиксировались в момент исчезновения газового пузырька при нагревании препарата в </w:t>
      </w:r>
      <w:proofErr w:type="spellStart"/>
      <w:r w:rsidRPr="00205289">
        <w:rPr>
          <w:rFonts w:ascii="Times New Roman" w:hAnsi="Times New Roman"/>
          <w:sz w:val="24"/>
          <w:szCs w:val="24"/>
        </w:rPr>
        <w:t>термокамере</w:t>
      </w:r>
      <w:proofErr w:type="spellEnd"/>
      <w:r w:rsidRPr="00205289">
        <w:rPr>
          <w:rFonts w:ascii="Times New Roman" w:hAnsi="Times New Roman"/>
          <w:sz w:val="24"/>
          <w:szCs w:val="24"/>
        </w:rPr>
        <w:t>. В случае, если после проведения опыта и возвращения образца в нормальные условия, включение полностью не восстанавливало свои первичные формы, результаты отбраковывались. Точность измерений ± 1 °</w:t>
      </w:r>
      <w:r>
        <w:rPr>
          <w:rFonts w:ascii="Times New Roman" w:hAnsi="Times New Roman"/>
          <w:sz w:val="24"/>
          <w:szCs w:val="24"/>
        </w:rPr>
        <w:t>.</w:t>
      </w:r>
      <w:r w:rsidRPr="00205289">
        <w:rPr>
          <w:rFonts w:ascii="Times New Roman" w:hAnsi="Times New Roman"/>
          <w:sz w:val="24"/>
          <w:szCs w:val="24"/>
        </w:rPr>
        <w:t xml:space="preserve"> Для получения достоверных результатов были набраны статистические данные, включающие </w:t>
      </w:r>
      <w:r w:rsidRPr="00A91E48">
        <w:rPr>
          <w:rFonts w:ascii="Times New Roman" w:hAnsi="Times New Roman"/>
          <w:sz w:val="24"/>
          <w:szCs w:val="24"/>
        </w:rPr>
        <w:t>около 60 определений температуры гомогенизации.</w:t>
      </w:r>
    </w:p>
    <w:p w:rsidR="001A1BA2" w:rsidRDefault="001A1BA2" w:rsidP="008B534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A1BA2" w:rsidRPr="007210E1" w:rsidRDefault="001A1BA2" w:rsidP="0020528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210E1">
        <w:rPr>
          <w:rFonts w:ascii="Times New Roman" w:hAnsi="Times New Roman"/>
          <w:b/>
          <w:sz w:val="24"/>
          <w:szCs w:val="24"/>
        </w:rPr>
        <w:lastRenderedPageBreak/>
        <w:t xml:space="preserve">ГЛАВА 3. Геологическое строение и характеристика вмещающих пород </w:t>
      </w:r>
      <w:proofErr w:type="spellStart"/>
      <w:r w:rsidRPr="007210E1">
        <w:rPr>
          <w:rFonts w:ascii="Times New Roman" w:hAnsi="Times New Roman"/>
          <w:b/>
          <w:sz w:val="24"/>
          <w:szCs w:val="24"/>
        </w:rPr>
        <w:t>Григорьевского</w:t>
      </w:r>
      <w:proofErr w:type="spellEnd"/>
      <w:r w:rsidRPr="007210E1">
        <w:rPr>
          <w:rFonts w:ascii="Times New Roman" w:hAnsi="Times New Roman"/>
          <w:b/>
          <w:sz w:val="24"/>
          <w:szCs w:val="24"/>
        </w:rPr>
        <w:t xml:space="preserve"> участка.</w:t>
      </w:r>
    </w:p>
    <w:p w:rsidR="001A1BA2" w:rsidRPr="00B22661" w:rsidRDefault="001A1BA2" w:rsidP="0020528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22661">
        <w:rPr>
          <w:rFonts w:ascii="Times New Roman" w:hAnsi="Times New Roman"/>
          <w:b/>
          <w:sz w:val="24"/>
          <w:szCs w:val="24"/>
        </w:rPr>
        <w:t>3.1. Стратиграфия</w:t>
      </w:r>
    </w:p>
    <w:p w:rsidR="001A1BA2" w:rsidRDefault="001A1BA2" w:rsidP="00205289">
      <w:pPr>
        <w:pStyle w:val="a5"/>
        <w:spacing w:after="0" w:line="360" w:lineRule="auto"/>
        <w:jc w:val="both"/>
      </w:pPr>
      <w:r>
        <w:rPr>
          <w:color w:val="000000"/>
        </w:rPr>
        <w:t xml:space="preserve">        Стратифицированные образования занимают порядка 80% площади и залегают на метаморфическом комплексе позднего архея и </w:t>
      </w:r>
      <w:proofErr w:type="spellStart"/>
      <w:r>
        <w:rPr>
          <w:color w:val="000000"/>
        </w:rPr>
        <w:t>гранитоидах</w:t>
      </w:r>
      <w:proofErr w:type="spellEnd"/>
      <w:r>
        <w:rPr>
          <w:color w:val="000000"/>
        </w:rPr>
        <w:t xml:space="preserve"> раннего </w:t>
      </w:r>
      <w:proofErr w:type="spellStart"/>
      <w:r>
        <w:rPr>
          <w:color w:val="000000"/>
        </w:rPr>
        <w:t>карелия</w:t>
      </w:r>
      <w:proofErr w:type="spellEnd"/>
      <w:r>
        <w:rPr>
          <w:color w:val="000000"/>
        </w:rPr>
        <w:t xml:space="preserve">. Основание стратифицированного разреза сложено раннепротерозойскими (позднекарельскими) кристаллическими сланцами, амфиболитами, мраморами, кварцитами и </w:t>
      </w:r>
      <w:proofErr w:type="spellStart"/>
      <w:r>
        <w:rPr>
          <w:color w:val="000000"/>
        </w:rPr>
        <w:t>метапесчаниками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тейской</w:t>
      </w:r>
      <w:proofErr w:type="spellEnd"/>
      <w:r>
        <w:rPr>
          <w:color w:val="000000"/>
        </w:rPr>
        <w:t xml:space="preserve"> серии. </w:t>
      </w:r>
    </w:p>
    <w:p w:rsidR="001A1BA2" w:rsidRDefault="001A1BA2" w:rsidP="00205289">
      <w:pPr>
        <w:pStyle w:val="a5"/>
        <w:spacing w:after="0" w:line="360" w:lineRule="auto"/>
        <w:jc w:val="both"/>
      </w:pPr>
      <w:r>
        <w:rPr>
          <w:color w:val="000000"/>
        </w:rPr>
        <w:t xml:space="preserve">        Залегающие выше </w:t>
      </w:r>
      <w:proofErr w:type="spellStart"/>
      <w:r>
        <w:rPr>
          <w:color w:val="000000"/>
        </w:rPr>
        <w:t>рифейские</w:t>
      </w:r>
      <w:proofErr w:type="spellEnd"/>
      <w:r>
        <w:rPr>
          <w:color w:val="000000"/>
        </w:rPr>
        <w:t xml:space="preserve"> отложения формировались в различных геодинамических обстановках, которые выделены как геологические районы.</w:t>
      </w:r>
    </w:p>
    <w:p w:rsidR="001A1BA2" w:rsidRDefault="001A1BA2" w:rsidP="00205289">
      <w:pPr>
        <w:pStyle w:val="a5"/>
        <w:spacing w:after="0" w:line="360" w:lineRule="auto"/>
        <w:jc w:val="both"/>
      </w:pPr>
      <w:r>
        <w:rPr>
          <w:color w:val="000000"/>
        </w:rPr>
        <w:t xml:space="preserve">        В восточной части площади, в </w:t>
      </w:r>
      <w:proofErr w:type="spellStart"/>
      <w:r>
        <w:rPr>
          <w:color w:val="000000"/>
        </w:rPr>
        <w:t>Ангаро</w:t>
      </w:r>
      <w:proofErr w:type="spellEnd"/>
      <w:r>
        <w:rPr>
          <w:color w:val="000000"/>
        </w:rPr>
        <w:t xml:space="preserve">-Тунгусском геологическом районе, на раннепротерозойских образованиях с угловым несогласием залегают метаморфизованные песчано-глинистые отложения пассивной окраины континента </w:t>
      </w:r>
      <w:proofErr w:type="spellStart"/>
      <w:r>
        <w:rPr>
          <w:color w:val="000000"/>
        </w:rPr>
        <w:t>сухопитской</w:t>
      </w:r>
      <w:proofErr w:type="spellEnd"/>
      <w:r>
        <w:rPr>
          <w:color w:val="000000"/>
        </w:rPr>
        <w:t xml:space="preserve"> серии раннего - среднего рифея. Залегающие на них </w:t>
      </w:r>
      <w:proofErr w:type="spellStart"/>
      <w:r>
        <w:rPr>
          <w:color w:val="000000"/>
        </w:rPr>
        <w:t>позднерифейские</w:t>
      </w:r>
      <w:proofErr w:type="spellEnd"/>
      <w:r>
        <w:rPr>
          <w:color w:val="000000"/>
        </w:rPr>
        <w:t xml:space="preserve"> метаморфизованные вулканогенно-терригенные породы орловской и </w:t>
      </w:r>
      <w:proofErr w:type="spellStart"/>
      <w:r>
        <w:rPr>
          <w:color w:val="000000"/>
        </w:rPr>
        <w:t>верховороговской</w:t>
      </w:r>
      <w:proofErr w:type="spellEnd"/>
      <w:r>
        <w:rPr>
          <w:color w:val="000000"/>
        </w:rPr>
        <w:t xml:space="preserve"> серий, которые формировались в условиях активной окраины континента, развиты в </w:t>
      </w:r>
      <w:proofErr w:type="spellStart"/>
      <w:r>
        <w:rPr>
          <w:color w:val="000000"/>
        </w:rPr>
        <w:t>Верхневороговско-Шишинском</w:t>
      </w:r>
      <w:proofErr w:type="spellEnd"/>
      <w:r>
        <w:rPr>
          <w:color w:val="000000"/>
        </w:rPr>
        <w:t xml:space="preserve"> геологическом районе.</w:t>
      </w:r>
    </w:p>
    <w:p w:rsidR="001A1BA2" w:rsidRDefault="001A1BA2" w:rsidP="00205289">
      <w:pPr>
        <w:pStyle w:val="a5"/>
        <w:spacing w:after="0" w:line="360" w:lineRule="auto"/>
        <w:jc w:val="both"/>
      </w:pPr>
      <w:r>
        <w:rPr>
          <w:color w:val="000000"/>
        </w:rPr>
        <w:t xml:space="preserve">        В западной части площади, в Исаковском и </w:t>
      </w:r>
      <w:proofErr w:type="spellStart"/>
      <w:r>
        <w:rPr>
          <w:color w:val="000000"/>
        </w:rPr>
        <w:t>Осиновском</w:t>
      </w:r>
      <w:proofErr w:type="spellEnd"/>
      <w:r>
        <w:rPr>
          <w:color w:val="000000"/>
        </w:rPr>
        <w:t xml:space="preserve"> геологических районах, развиты метаморфизованные </w:t>
      </w:r>
      <w:proofErr w:type="spellStart"/>
      <w:r>
        <w:rPr>
          <w:color w:val="000000"/>
        </w:rPr>
        <w:t>толеитовые</w:t>
      </w:r>
      <w:proofErr w:type="spellEnd"/>
      <w:r>
        <w:rPr>
          <w:color w:val="000000"/>
        </w:rPr>
        <w:t xml:space="preserve"> базальты зоны </w:t>
      </w:r>
      <w:proofErr w:type="spellStart"/>
      <w:r>
        <w:rPr>
          <w:color w:val="000000"/>
        </w:rPr>
        <w:t>спрединга</w:t>
      </w:r>
      <w:proofErr w:type="spellEnd"/>
      <w:r>
        <w:rPr>
          <w:color w:val="000000"/>
        </w:rPr>
        <w:t xml:space="preserve">, основного, среднего и кислого состава и терригенно-карбонатные породы островных дуг Исаковского </w:t>
      </w:r>
      <w:proofErr w:type="spellStart"/>
      <w:r>
        <w:rPr>
          <w:color w:val="000000"/>
        </w:rPr>
        <w:t>террейна</w:t>
      </w:r>
      <w:proofErr w:type="spellEnd"/>
      <w:r>
        <w:rPr>
          <w:color w:val="000000"/>
        </w:rPr>
        <w:t>, которые с окружающими их образованиями имеют тектонические контакты. Положение их в разрезе основано на радиологических определениях и петрохимических особенностях вулканитов, позволяющих реконструировать обстановки их формирования.</w:t>
      </w:r>
    </w:p>
    <w:p w:rsidR="001A1BA2" w:rsidRDefault="001A1BA2" w:rsidP="00205289">
      <w:pPr>
        <w:pStyle w:val="a5"/>
        <w:spacing w:after="0" w:line="360" w:lineRule="auto"/>
        <w:jc w:val="both"/>
      </w:pPr>
      <w:r>
        <w:rPr>
          <w:color w:val="000000"/>
        </w:rPr>
        <w:t xml:space="preserve">        Залегающие выше с угловым несогласием неметаморфизованные </w:t>
      </w:r>
      <w:proofErr w:type="spellStart"/>
      <w:r>
        <w:rPr>
          <w:color w:val="000000"/>
        </w:rPr>
        <w:t>позднерифейские</w:t>
      </w:r>
      <w:proofErr w:type="spellEnd"/>
      <w:r>
        <w:rPr>
          <w:color w:val="000000"/>
        </w:rPr>
        <w:t xml:space="preserve"> красноцветные молассовые отложения формировались в двух районах: в </w:t>
      </w:r>
      <w:proofErr w:type="spellStart"/>
      <w:r>
        <w:rPr>
          <w:color w:val="000000"/>
        </w:rPr>
        <w:t>Тейском</w:t>
      </w:r>
      <w:proofErr w:type="spellEnd"/>
      <w:r>
        <w:rPr>
          <w:color w:val="000000"/>
        </w:rPr>
        <w:t xml:space="preserve"> геологическом районе – </w:t>
      </w:r>
      <w:proofErr w:type="spellStart"/>
      <w:r>
        <w:rPr>
          <w:color w:val="000000"/>
        </w:rPr>
        <w:t>чингасанская</w:t>
      </w:r>
      <w:proofErr w:type="spellEnd"/>
      <w:r>
        <w:rPr>
          <w:color w:val="000000"/>
        </w:rPr>
        <w:t xml:space="preserve"> серия, в </w:t>
      </w:r>
      <w:proofErr w:type="spellStart"/>
      <w:r>
        <w:rPr>
          <w:color w:val="000000"/>
        </w:rPr>
        <w:t>Вороговском</w:t>
      </w:r>
      <w:proofErr w:type="spellEnd"/>
      <w:r>
        <w:rPr>
          <w:color w:val="000000"/>
        </w:rPr>
        <w:t xml:space="preserve"> геологическом районе - </w:t>
      </w:r>
      <w:proofErr w:type="spellStart"/>
      <w:r>
        <w:rPr>
          <w:color w:val="000000"/>
        </w:rPr>
        <w:t>вороговская</w:t>
      </w:r>
      <w:proofErr w:type="spellEnd"/>
      <w:r>
        <w:rPr>
          <w:color w:val="000000"/>
        </w:rPr>
        <w:t xml:space="preserve"> серия, что свидетельствует о наличии двух разобщенных краевых прогибов в этот период. Завершающая разрез </w:t>
      </w:r>
      <w:proofErr w:type="spellStart"/>
      <w:r>
        <w:rPr>
          <w:color w:val="000000"/>
        </w:rPr>
        <w:t>позднерифейских</w:t>
      </w:r>
      <w:proofErr w:type="spellEnd"/>
      <w:r>
        <w:rPr>
          <w:color w:val="000000"/>
        </w:rPr>
        <w:t xml:space="preserve"> отложений </w:t>
      </w:r>
      <w:proofErr w:type="spellStart"/>
      <w:r>
        <w:rPr>
          <w:color w:val="000000"/>
        </w:rPr>
        <w:t>чапская</w:t>
      </w:r>
      <w:proofErr w:type="spellEnd"/>
      <w:r>
        <w:rPr>
          <w:color w:val="000000"/>
        </w:rPr>
        <w:t xml:space="preserve"> серия, формировалась в </w:t>
      </w:r>
      <w:proofErr w:type="spellStart"/>
      <w:r>
        <w:rPr>
          <w:color w:val="000000"/>
        </w:rPr>
        <w:t>Тейско-Кутукасском</w:t>
      </w:r>
      <w:proofErr w:type="spellEnd"/>
      <w:r>
        <w:rPr>
          <w:color w:val="000000"/>
        </w:rPr>
        <w:t xml:space="preserve"> геологическом районе, в пределах которого, на западе, выделяется </w:t>
      </w:r>
      <w:proofErr w:type="spellStart"/>
      <w:r>
        <w:rPr>
          <w:color w:val="000000"/>
        </w:rPr>
        <w:t>Порожинская</w:t>
      </w:r>
      <w:proofErr w:type="spellEnd"/>
      <w:r>
        <w:rPr>
          <w:color w:val="000000"/>
        </w:rPr>
        <w:t xml:space="preserve"> геологическая площадь с карбонатными, вулканогенно-кремнистыми и терригенными породами </w:t>
      </w:r>
      <w:proofErr w:type="spellStart"/>
      <w:r>
        <w:rPr>
          <w:color w:val="000000"/>
        </w:rPr>
        <w:t>подъемской</w:t>
      </w:r>
      <w:proofErr w:type="spellEnd"/>
      <w:r>
        <w:rPr>
          <w:color w:val="000000"/>
        </w:rPr>
        <w:t xml:space="preserve"> свиты, а на востоке, на </w:t>
      </w:r>
      <w:proofErr w:type="spellStart"/>
      <w:r>
        <w:rPr>
          <w:color w:val="000000"/>
        </w:rPr>
        <w:t>Чапской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lastRenderedPageBreak/>
        <w:t xml:space="preserve">геологической площади, - терригенно-карбонатные породы суворовской и </w:t>
      </w:r>
      <w:proofErr w:type="spellStart"/>
      <w:r>
        <w:rPr>
          <w:color w:val="000000"/>
        </w:rPr>
        <w:t>подъемской</w:t>
      </w:r>
      <w:proofErr w:type="spellEnd"/>
      <w:r>
        <w:rPr>
          <w:color w:val="000000"/>
        </w:rPr>
        <w:t xml:space="preserve"> свит. Различия условий осадконакопления исчезают лишь на уровне красноцветной </w:t>
      </w:r>
      <w:proofErr w:type="spellStart"/>
      <w:r>
        <w:rPr>
          <w:color w:val="000000"/>
        </w:rPr>
        <w:t>молассы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немчанской</w:t>
      </w:r>
      <w:proofErr w:type="spellEnd"/>
      <w:r>
        <w:rPr>
          <w:color w:val="000000"/>
        </w:rPr>
        <w:t xml:space="preserve"> свиты, разрез которой </w:t>
      </w:r>
      <w:r w:rsidR="00B24778">
        <w:rPr>
          <w:color w:val="000000"/>
        </w:rPr>
        <w:t>в районе не меняется (прил.2</w:t>
      </w:r>
      <w:r>
        <w:rPr>
          <w:color w:val="000000"/>
        </w:rPr>
        <w:t>).</w:t>
      </w:r>
    </w:p>
    <w:p w:rsidR="001A1BA2" w:rsidRDefault="001A1BA2" w:rsidP="00205289">
      <w:pPr>
        <w:pStyle w:val="a5"/>
        <w:spacing w:after="0" w:line="360" w:lineRule="auto"/>
        <w:jc w:val="both"/>
      </w:pPr>
      <w:r>
        <w:rPr>
          <w:color w:val="000000"/>
        </w:rPr>
        <w:t xml:space="preserve">        Чехол Сибирской платформы сложен доломитами позднего венда - раннего кембрия </w:t>
      </w:r>
      <w:proofErr w:type="spellStart"/>
      <w:r>
        <w:rPr>
          <w:color w:val="000000"/>
        </w:rPr>
        <w:t>лебяжинской</w:t>
      </w:r>
      <w:proofErr w:type="spellEnd"/>
      <w:r>
        <w:rPr>
          <w:color w:val="000000"/>
        </w:rPr>
        <w:t xml:space="preserve"> свиты, </w:t>
      </w:r>
      <w:proofErr w:type="spellStart"/>
      <w:r>
        <w:rPr>
          <w:color w:val="000000"/>
        </w:rPr>
        <w:t>пестроцветными</w:t>
      </w:r>
      <w:proofErr w:type="spellEnd"/>
      <w:r>
        <w:rPr>
          <w:color w:val="000000"/>
        </w:rPr>
        <w:t xml:space="preserve"> доломитами, мергелями, известняками, алевролитами и песчаниками эвенкийской серии среднего кембрия, терригенно-карбонатными породами </w:t>
      </w:r>
      <w:proofErr w:type="spellStart"/>
      <w:r>
        <w:rPr>
          <w:color w:val="000000"/>
        </w:rPr>
        <w:t>ордовика</w:t>
      </w:r>
      <w:proofErr w:type="spellEnd"/>
      <w:r>
        <w:rPr>
          <w:color w:val="000000"/>
        </w:rPr>
        <w:t xml:space="preserve">, силура, девона, карбона и </w:t>
      </w:r>
      <w:proofErr w:type="spellStart"/>
      <w:r>
        <w:rPr>
          <w:color w:val="000000"/>
        </w:rPr>
        <w:t>перми</w:t>
      </w:r>
      <w:proofErr w:type="spellEnd"/>
      <w:r>
        <w:rPr>
          <w:color w:val="000000"/>
        </w:rPr>
        <w:t>. В локальных депрессиях и карстовых западинах накапливались юрские и палеоген-неогеновые глины, бурые угли, пески и галечники. Повсеместно распространены глинистые, песчано-гравийные и щебнисто-суглинистые образования четвертичной системы, в речных долинах развиты аллювиальные образования надпойменных террас и современные пойменные и техногенные образования. Развиты мел-палеогеновые коры выветривания.</w:t>
      </w:r>
    </w:p>
    <w:p w:rsidR="001A1BA2" w:rsidRDefault="001A1BA2" w:rsidP="00205289">
      <w:pPr>
        <w:pStyle w:val="a5"/>
        <w:spacing w:after="0" w:line="360" w:lineRule="auto"/>
        <w:jc w:val="both"/>
        <w:rPr>
          <w:color w:val="000000"/>
        </w:rPr>
      </w:pPr>
      <w:r>
        <w:rPr>
          <w:color w:val="000000"/>
        </w:rPr>
        <w:t xml:space="preserve">        Породы различных стратиграфических подразделений резко различаются по степени метаморфизма, </w:t>
      </w:r>
      <w:proofErr w:type="spellStart"/>
      <w:r>
        <w:rPr>
          <w:color w:val="000000"/>
        </w:rPr>
        <w:t>дислоцированности</w:t>
      </w:r>
      <w:proofErr w:type="spellEnd"/>
      <w:r>
        <w:rPr>
          <w:color w:val="000000"/>
        </w:rPr>
        <w:t xml:space="preserve"> и метасоматических преобразований. Последовательность разреза нарушена многочисленными разломами.</w:t>
      </w:r>
    </w:p>
    <w:p w:rsidR="001A1BA2" w:rsidRDefault="001A1BA2" w:rsidP="00205289">
      <w:pPr>
        <w:pStyle w:val="a5"/>
        <w:spacing w:after="0"/>
      </w:pPr>
    </w:p>
    <w:p w:rsidR="001A1BA2" w:rsidRPr="007210E1" w:rsidRDefault="001A1BA2" w:rsidP="00205289">
      <w:pPr>
        <w:pStyle w:val="a5"/>
        <w:keepNext/>
        <w:spacing w:before="119" w:beforeAutospacing="0" w:line="360" w:lineRule="auto"/>
        <w:ind w:left="851" w:right="851"/>
        <w:jc w:val="center"/>
        <w:rPr>
          <w:i/>
        </w:rPr>
      </w:pPr>
      <w:r w:rsidRPr="007210E1">
        <w:rPr>
          <w:bCs/>
          <w:i/>
        </w:rPr>
        <w:t xml:space="preserve">Верхнепротерозойская </w:t>
      </w:r>
      <w:proofErr w:type="spellStart"/>
      <w:r w:rsidRPr="007210E1">
        <w:rPr>
          <w:bCs/>
          <w:i/>
        </w:rPr>
        <w:t>эонотема</w:t>
      </w:r>
      <w:proofErr w:type="spellEnd"/>
    </w:p>
    <w:p w:rsidR="001A1BA2" w:rsidRPr="007210E1" w:rsidRDefault="001A1BA2" w:rsidP="00205289">
      <w:pPr>
        <w:pStyle w:val="a5"/>
        <w:keepNext/>
        <w:spacing w:before="119" w:beforeAutospacing="0" w:line="360" w:lineRule="auto"/>
        <w:ind w:left="851" w:right="851"/>
        <w:jc w:val="center"/>
        <w:rPr>
          <w:i/>
        </w:rPr>
      </w:pPr>
      <w:r w:rsidRPr="007210E1">
        <w:rPr>
          <w:bCs/>
          <w:i/>
        </w:rPr>
        <w:t>Нижне-</w:t>
      </w:r>
      <w:proofErr w:type="spellStart"/>
      <w:r w:rsidRPr="007210E1">
        <w:rPr>
          <w:bCs/>
          <w:i/>
        </w:rPr>
        <w:t>среднерифейская</w:t>
      </w:r>
      <w:proofErr w:type="spellEnd"/>
      <w:r w:rsidRPr="007210E1">
        <w:rPr>
          <w:bCs/>
          <w:i/>
        </w:rPr>
        <w:t xml:space="preserve"> </w:t>
      </w:r>
      <w:proofErr w:type="spellStart"/>
      <w:r w:rsidRPr="007210E1">
        <w:rPr>
          <w:bCs/>
          <w:i/>
        </w:rPr>
        <w:t>эратема</w:t>
      </w:r>
      <w:proofErr w:type="spellEnd"/>
    </w:p>
    <w:p w:rsidR="001A1BA2" w:rsidRPr="00205289" w:rsidRDefault="001A1BA2" w:rsidP="00205289">
      <w:pPr>
        <w:pStyle w:val="a5"/>
        <w:spacing w:after="0" w:line="360" w:lineRule="auto"/>
        <w:jc w:val="both"/>
        <w:rPr>
          <w:color w:val="000000"/>
        </w:rPr>
      </w:pPr>
      <w:r>
        <w:rPr>
          <w:color w:val="000000"/>
        </w:rPr>
        <w:t xml:space="preserve">        </w:t>
      </w:r>
      <w:r w:rsidRPr="00205289">
        <w:rPr>
          <w:color w:val="000000"/>
        </w:rPr>
        <w:t xml:space="preserve">Образования нижнего-среднего рифея формировались в двух геологических районах: </w:t>
      </w:r>
      <w:proofErr w:type="spellStart"/>
      <w:r w:rsidRPr="00205289">
        <w:rPr>
          <w:color w:val="000000"/>
        </w:rPr>
        <w:t>Ангаро</w:t>
      </w:r>
      <w:proofErr w:type="spellEnd"/>
      <w:r w:rsidRPr="00205289">
        <w:rPr>
          <w:color w:val="000000"/>
        </w:rPr>
        <w:t xml:space="preserve">-Тунгусском и Исаковском. </w:t>
      </w:r>
      <w:proofErr w:type="spellStart"/>
      <w:r w:rsidRPr="00205289">
        <w:rPr>
          <w:color w:val="000000"/>
        </w:rPr>
        <w:t>Ангаро</w:t>
      </w:r>
      <w:proofErr w:type="spellEnd"/>
      <w:r w:rsidRPr="00205289">
        <w:rPr>
          <w:color w:val="000000"/>
        </w:rPr>
        <w:t xml:space="preserve">-Тунгусский геологический район занимает центральную и восточную часть площади, развивавшейся в </w:t>
      </w:r>
      <w:proofErr w:type="spellStart"/>
      <w:r w:rsidRPr="00205289">
        <w:rPr>
          <w:color w:val="000000"/>
        </w:rPr>
        <w:t>ранне-среднерифейское</w:t>
      </w:r>
      <w:proofErr w:type="spellEnd"/>
      <w:r w:rsidRPr="00205289">
        <w:rPr>
          <w:color w:val="000000"/>
        </w:rPr>
        <w:t xml:space="preserve"> время в режиме п</w:t>
      </w:r>
      <w:r>
        <w:rPr>
          <w:color w:val="000000"/>
        </w:rPr>
        <w:t>ассивной окраины континента</w:t>
      </w:r>
      <w:r w:rsidRPr="00205289">
        <w:rPr>
          <w:color w:val="000000"/>
        </w:rPr>
        <w:t xml:space="preserve">, на шельфе которого накапливались породы </w:t>
      </w:r>
      <w:proofErr w:type="spellStart"/>
      <w:r w:rsidRPr="00205289">
        <w:rPr>
          <w:color w:val="000000"/>
        </w:rPr>
        <w:t>сухопитской</w:t>
      </w:r>
      <w:proofErr w:type="spellEnd"/>
      <w:r w:rsidRPr="00205289">
        <w:rPr>
          <w:color w:val="000000"/>
        </w:rPr>
        <w:t xml:space="preserve"> серии. Исаковский район представляет собой фрагмент Исаковского </w:t>
      </w:r>
      <w:proofErr w:type="spellStart"/>
      <w:r w:rsidRPr="00205289">
        <w:rPr>
          <w:color w:val="000000"/>
        </w:rPr>
        <w:t>террейна</w:t>
      </w:r>
      <w:proofErr w:type="spellEnd"/>
      <w:r w:rsidRPr="00205289">
        <w:rPr>
          <w:color w:val="000000"/>
        </w:rPr>
        <w:t xml:space="preserve">, в пределах которого в </w:t>
      </w:r>
      <w:proofErr w:type="spellStart"/>
      <w:r w:rsidRPr="00205289">
        <w:rPr>
          <w:color w:val="000000"/>
        </w:rPr>
        <w:t>ранне-среднерифейское</w:t>
      </w:r>
      <w:proofErr w:type="spellEnd"/>
      <w:r w:rsidRPr="00205289">
        <w:rPr>
          <w:color w:val="000000"/>
        </w:rPr>
        <w:t xml:space="preserve"> время формировались океанические породы </w:t>
      </w:r>
      <w:proofErr w:type="spellStart"/>
      <w:r w:rsidRPr="00205289">
        <w:rPr>
          <w:color w:val="000000"/>
        </w:rPr>
        <w:t>фирсовской</w:t>
      </w:r>
      <w:proofErr w:type="spellEnd"/>
      <w:r w:rsidRPr="00205289">
        <w:rPr>
          <w:color w:val="000000"/>
        </w:rPr>
        <w:t xml:space="preserve"> толщи.</w:t>
      </w:r>
    </w:p>
    <w:p w:rsidR="001A1BA2" w:rsidRPr="00205289" w:rsidRDefault="001A1BA2" w:rsidP="00205289">
      <w:pPr>
        <w:pStyle w:val="a5"/>
        <w:spacing w:after="0" w:line="360" w:lineRule="auto"/>
        <w:ind w:firstLine="709"/>
        <w:jc w:val="both"/>
      </w:pPr>
    </w:p>
    <w:p w:rsidR="001A1BA2" w:rsidRPr="007210E1" w:rsidRDefault="001A1BA2" w:rsidP="00205289">
      <w:pPr>
        <w:pStyle w:val="a5"/>
        <w:keepNext/>
        <w:spacing w:before="119" w:beforeAutospacing="0" w:line="360" w:lineRule="auto"/>
        <w:ind w:left="851" w:right="851"/>
        <w:jc w:val="center"/>
        <w:rPr>
          <w:i/>
        </w:rPr>
      </w:pPr>
      <w:proofErr w:type="spellStart"/>
      <w:r w:rsidRPr="007210E1">
        <w:rPr>
          <w:bCs/>
          <w:i/>
        </w:rPr>
        <w:t>Ангаро</w:t>
      </w:r>
      <w:proofErr w:type="spellEnd"/>
      <w:r w:rsidRPr="007210E1">
        <w:rPr>
          <w:bCs/>
          <w:i/>
        </w:rPr>
        <w:t>-Тунгусский геологический район</w:t>
      </w:r>
    </w:p>
    <w:p w:rsidR="001A1BA2" w:rsidRPr="007A2B41" w:rsidRDefault="001A1BA2" w:rsidP="007A2B41">
      <w:pPr>
        <w:pStyle w:val="a5"/>
        <w:spacing w:after="0" w:line="360" w:lineRule="auto"/>
        <w:jc w:val="both"/>
      </w:pPr>
      <w:r>
        <w:rPr>
          <w:color w:val="000000"/>
        </w:rPr>
        <w:t xml:space="preserve">        </w:t>
      </w:r>
      <w:r w:rsidRPr="00205289">
        <w:rPr>
          <w:color w:val="000000"/>
        </w:rPr>
        <w:t xml:space="preserve">В геологическом районе в пределах площади развиты породы </w:t>
      </w:r>
      <w:proofErr w:type="spellStart"/>
      <w:r w:rsidRPr="00205289">
        <w:rPr>
          <w:color w:val="000000"/>
        </w:rPr>
        <w:t>сухопитской</w:t>
      </w:r>
      <w:proofErr w:type="spellEnd"/>
      <w:r w:rsidRPr="00205289">
        <w:rPr>
          <w:color w:val="000000"/>
        </w:rPr>
        <w:t xml:space="preserve"> серии, в которой выделяются </w:t>
      </w:r>
      <w:proofErr w:type="spellStart"/>
      <w:r w:rsidRPr="00205289">
        <w:rPr>
          <w:color w:val="000000"/>
        </w:rPr>
        <w:t>кординская</w:t>
      </w:r>
      <w:proofErr w:type="spellEnd"/>
      <w:r w:rsidRPr="00205289">
        <w:rPr>
          <w:color w:val="000000"/>
        </w:rPr>
        <w:t xml:space="preserve">, </w:t>
      </w:r>
      <w:proofErr w:type="spellStart"/>
      <w:r w:rsidRPr="00205289">
        <w:rPr>
          <w:color w:val="000000"/>
        </w:rPr>
        <w:t>горбилокская</w:t>
      </w:r>
      <w:proofErr w:type="spellEnd"/>
      <w:r w:rsidRPr="00205289">
        <w:rPr>
          <w:color w:val="000000"/>
        </w:rPr>
        <w:t xml:space="preserve">, </w:t>
      </w:r>
      <w:proofErr w:type="spellStart"/>
      <w:r w:rsidRPr="00205289">
        <w:rPr>
          <w:color w:val="000000"/>
        </w:rPr>
        <w:t>удерейская</w:t>
      </w:r>
      <w:proofErr w:type="spellEnd"/>
      <w:r w:rsidRPr="00205289">
        <w:rPr>
          <w:color w:val="000000"/>
        </w:rPr>
        <w:t xml:space="preserve">, </w:t>
      </w:r>
      <w:proofErr w:type="spellStart"/>
      <w:r w:rsidRPr="00205289">
        <w:rPr>
          <w:color w:val="000000"/>
        </w:rPr>
        <w:t>погорюйская</w:t>
      </w:r>
      <w:proofErr w:type="spellEnd"/>
      <w:r w:rsidRPr="00205289">
        <w:rPr>
          <w:color w:val="000000"/>
        </w:rPr>
        <w:t xml:space="preserve"> и </w:t>
      </w:r>
      <w:proofErr w:type="spellStart"/>
      <w:r w:rsidRPr="00205289">
        <w:rPr>
          <w:color w:val="000000"/>
        </w:rPr>
        <w:t>аладьинская</w:t>
      </w:r>
      <w:proofErr w:type="spellEnd"/>
      <w:r w:rsidRPr="00205289">
        <w:rPr>
          <w:color w:val="000000"/>
        </w:rPr>
        <w:t xml:space="preserve"> свиты.</w:t>
      </w:r>
    </w:p>
    <w:p w:rsidR="001A1BA2" w:rsidRPr="00205289" w:rsidRDefault="001A1BA2" w:rsidP="00205289">
      <w:pPr>
        <w:pStyle w:val="a5"/>
        <w:spacing w:after="0" w:line="360" w:lineRule="auto"/>
        <w:jc w:val="both"/>
      </w:pPr>
      <w:r>
        <w:rPr>
          <w:b/>
          <w:bCs/>
          <w:color w:val="000000"/>
        </w:rPr>
        <w:lastRenderedPageBreak/>
        <w:t xml:space="preserve">        </w:t>
      </w:r>
      <w:proofErr w:type="spellStart"/>
      <w:r w:rsidRPr="007210E1">
        <w:rPr>
          <w:bCs/>
          <w:color w:val="000000"/>
          <w:u w:val="single"/>
        </w:rPr>
        <w:t>Сухопитская</w:t>
      </w:r>
      <w:proofErr w:type="spellEnd"/>
      <w:r w:rsidRPr="007210E1">
        <w:rPr>
          <w:bCs/>
          <w:color w:val="000000"/>
          <w:u w:val="single"/>
        </w:rPr>
        <w:t xml:space="preserve"> серия</w:t>
      </w:r>
      <w:r w:rsidRPr="00205289">
        <w:rPr>
          <w:color w:val="000000"/>
        </w:rPr>
        <w:t xml:space="preserve"> представляет полный трансгрессивно-регрессивный цикл: от мелководных грубообломочных пород </w:t>
      </w:r>
      <w:proofErr w:type="spellStart"/>
      <w:r w:rsidRPr="00205289">
        <w:rPr>
          <w:color w:val="000000"/>
        </w:rPr>
        <w:t>кординской</w:t>
      </w:r>
      <w:proofErr w:type="spellEnd"/>
      <w:r w:rsidRPr="00205289">
        <w:rPr>
          <w:color w:val="000000"/>
        </w:rPr>
        <w:t xml:space="preserve"> и </w:t>
      </w:r>
      <w:proofErr w:type="spellStart"/>
      <w:r w:rsidRPr="00205289">
        <w:rPr>
          <w:color w:val="000000"/>
        </w:rPr>
        <w:t>горбилокской</w:t>
      </w:r>
      <w:proofErr w:type="spellEnd"/>
      <w:r w:rsidRPr="00205289">
        <w:rPr>
          <w:color w:val="000000"/>
        </w:rPr>
        <w:t xml:space="preserve"> свит, через тонкие более глубоководные </w:t>
      </w:r>
      <w:proofErr w:type="spellStart"/>
      <w:r w:rsidRPr="00205289">
        <w:rPr>
          <w:color w:val="000000"/>
        </w:rPr>
        <w:t>пелитовые</w:t>
      </w:r>
      <w:proofErr w:type="spellEnd"/>
      <w:r w:rsidRPr="00205289">
        <w:rPr>
          <w:color w:val="000000"/>
        </w:rPr>
        <w:t xml:space="preserve"> породы </w:t>
      </w:r>
      <w:proofErr w:type="spellStart"/>
      <w:r w:rsidRPr="00205289">
        <w:rPr>
          <w:color w:val="000000"/>
        </w:rPr>
        <w:t>удерейской</w:t>
      </w:r>
      <w:proofErr w:type="spellEnd"/>
      <w:r w:rsidRPr="00205289">
        <w:rPr>
          <w:color w:val="000000"/>
        </w:rPr>
        <w:t xml:space="preserve"> свиты к прибрежным </w:t>
      </w:r>
      <w:proofErr w:type="spellStart"/>
      <w:r w:rsidRPr="00205289">
        <w:rPr>
          <w:color w:val="000000"/>
        </w:rPr>
        <w:t>ритмичнослоистым</w:t>
      </w:r>
      <w:proofErr w:type="spellEnd"/>
      <w:r w:rsidRPr="00205289">
        <w:rPr>
          <w:color w:val="000000"/>
        </w:rPr>
        <w:t xml:space="preserve"> </w:t>
      </w:r>
      <w:proofErr w:type="spellStart"/>
      <w:r w:rsidRPr="00205289">
        <w:rPr>
          <w:color w:val="000000"/>
        </w:rPr>
        <w:t>пелито</w:t>
      </w:r>
      <w:proofErr w:type="spellEnd"/>
      <w:r w:rsidRPr="00205289">
        <w:rPr>
          <w:color w:val="000000"/>
        </w:rPr>
        <w:t xml:space="preserve">-псаммитовым </w:t>
      </w:r>
      <w:proofErr w:type="spellStart"/>
      <w:r w:rsidRPr="00205289">
        <w:rPr>
          <w:color w:val="000000"/>
        </w:rPr>
        <w:t>флишоидным</w:t>
      </w:r>
      <w:proofErr w:type="spellEnd"/>
      <w:r w:rsidRPr="00205289">
        <w:rPr>
          <w:color w:val="000000"/>
        </w:rPr>
        <w:t xml:space="preserve"> </w:t>
      </w:r>
      <w:proofErr w:type="spellStart"/>
      <w:r w:rsidRPr="00205289">
        <w:rPr>
          <w:color w:val="000000"/>
        </w:rPr>
        <w:t>погорюйской</w:t>
      </w:r>
      <w:proofErr w:type="spellEnd"/>
      <w:r w:rsidRPr="00205289">
        <w:rPr>
          <w:color w:val="000000"/>
        </w:rPr>
        <w:t xml:space="preserve"> и карбонатным породам свиты Карточки и </w:t>
      </w:r>
      <w:proofErr w:type="spellStart"/>
      <w:r w:rsidRPr="00205289">
        <w:rPr>
          <w:color w:val="000000"/>
        </w:rPr>
        <w:t>аладьинской</w:t>
      </w:r>
      <w:proofErr w:type="spellEnd"/>
      <w:r w:rsidRPr="00205289">
        <w:rPr>
          <w:color w:val="000000"/>
        </w:rPr>
        <w:t xml:space="preserve"> свиты. Породы серии </w:t>
      </w:r>
      <w:proofErr w:type="spellStart"/>
      <w:r w:rsidRPr="00205289">
        <w:rPr>
          <w:color w:val="000000"/>
        </w:rPr>
        <w:t>метаморфизованы</w:t>
      </w:r>
      <w:proofErr w:type="spellEnd"/>
      <w:r w:rsidRPr="00205289">
        <w:rPr>
          <w:color w:val="000000"/>
        </w:rPr>
        <w:t xml:space="preserve"> в зеленосланцевой фации и выделяются как аспидная формация. Они широко распространены в восточной части площади в бассейнах рек </w:t>
      </w:r>
      <w:proofErr w:type="spellStart"/>
      <w:r w:rsidRPr="00205289">
        <w:rPr>
          <w:color w:val="000000"/>
        </w:rPr>
        <w:t>Иочимо</w:t>
      </w:r>
      <w:proofErr w:type="spellEnd"/>
      <w:r w:rsidRPr="00205289">
        <w:rPr>
          <w:color w:val="000000"/>
        </w:rPr>
        <w:t xml:space="preserve">, </w:t>
      </w:r>
      <w:proofErr w:type="spellStart"/>
      <w:r w:rsidRPr="00205289">
        <w:rPr>
          <w:color w:val="000000"/>
        </w:rPr>
        <w:t>Вангаш</w:t>
      </w:r>
      <w:proofErr w:type="spellEnd"/>
      <w:r w:rsidRPr="00205289">
        <w:rPr>
          <w:color w:val="000000"/>
        </w:rPr>
        <w:t xml:space="preserve">, </w:t>
      </w:r>
      <w:proofErr w:type="spellStart"/>
      <w:r w:rsidRPr="00205289">
        <w:rPr>
          <w:color w:val="000000"/>
        </w:rPr>
        <w:t>Енашимо</w:t>
      </w:r>
      <w:proofErr w:type="spellEnd"/>
      <w:r w:rsidRPr="00205289">
        <w:rPr>
          <w:color w:val="000000"/>
        </w:rPr>
        <w:t xml:space="preserve">, Тея, </w:t>
      </w:r>
      <w:proofErr w:type="spellStart"/>
      <w:r w:rsidRPr="00205289">
        <w:rPr>
          <w:color w:val="000000"/>
        </w:rPr>
        <w:t>Нойба</w:t>
      </w:r>
      <w:proofErr w:type="spellEnd"/>
      <w:r w:rsidRPr="00205289">
        <w:rPr>
          <w:color w:val="000000"/>
        </w:rPr>
        <w:t xml:space="preserve"> и в виде узких полос сохранились на западе района в </w:t>
      </w:r>
      <w:proofErr w:type="spellStart"/>
      <w:r w:rsidRPr="00205289">
        <w:rPr>
          <w:color w:val="000000"/>
        </w:rPr>
        <w:t>басейнах</w:t>
      </w:r>
      <w:proofErr w:type="spellEnd"/>
      <w:r w:rsidRPr="00205289">
        <w:rPr>
          <w:color w:val="000000"/>
        </w:rPr>
        <w:t xml:space="preserve"> рек Тис, </w:t>
      </w:r>
      <w:proofErr w:type="spellStart"/>
      <w:r w:rsidRPr="00205289">
        <w:rPr>
          <w:color w:val="000000"/>
        </w:rPr>
        <w:t>Гаревка</w:t>
      </w:r>
      <w:proofErr w:type="spellEnd"/>
      <w:r w:rsidRPr="00205289">
        <w:rPr>
          <w:color w:val="000000"/>
        </w:rPr>
        <w:t xml:space="preserve">, </w:t>
      </w:r>
      <w:proofErr w:type="spellStart"/>
      <w:r w:rsidRPr="00205289">
        <w:rPr>
          <w:color w:val="000000"/>
        </w:rPr>
        <w:t>Вороговка</w:t>
      </w:r>
      <w:proofErr w:type="spellEnd"/>
      <w:r w:rsidRPr="00205289">
        <w:rPr>
          <w:color w:val="000000"/>
        </w:rPr>
        <w:t xml:space="preserve">, </w:t>
      </w:r>
      <w:proofErr w:type="spellStart"/>
      <w:r w:rsidRPr="00205289">
        <w:rPr>
          <w:color w:val="000000"/>
        </w:rPr>
        <w:t>Кутукас</w:t>
      </w:r>
      <w:proofErr w:type="spellEnd"/>
      <w:r w:rsidRPr="00205289">
        <w:rPr>
          <w:color w:val="000000"/>
        </w:rPr>
        <w:t xml:space="preserve">, </w:t>
      </w:r>
      <w:proofErr w:type="spellStart"/>
      <w:r w:rsidRPr="00205289">
        <w:rPr>
          <w:color w:val="000000"/>
        </w:rPr>
        <w:t>Глотиха</w:t>
      </w:r>
      <w:proofErr w:type="spellEnd"/>
      <w:r w:rsidRPr="00205289">
        <w:rPr>
          <w:color w:val="000000"/>
        </w:rPr>
        <w:t xml:space="preserve">. Породы серии вмещают целый ряд золоторудных объектов, в том числе такие крупные как </w:t>
      </w:r>
      <w:proofErr w:type="spellStart"/>
      <w:r w:rsidRPr="00205289">
        <w:rPr>
          <w:color w:val="000000"/>
        </w:rPr>
        <w:t>Олимпиадинское</w:t>
      </w:r>
      <w:proofErr w:type="spellEnd"/>
      <w:r w:rsidRPr="00205289">
        <w:rPr>
          <w:color w:val="000000"/>
        </w:rPr>
        <w:t xml:space="preserve"> и Благодатное месторождения.</w:t>
      </w:r>
    </w:p>
    <w:p w:rsidR="001A1BA2" w:rsidRPr="00205289" w:rsidRDefault="001A1BA2" w:rsidP="00205289">
      <w:pPr>
        <w:pStyle w:val="a5"/>
        <w:spacing w:after="0" w:line="360" w:lineRule="auto"/>
        <w:jc w:val="both"/>
      </w:pPr>
      <w:r w:rsidRPr="007210E1">
        <w:rPr>
          <w:bCs/>
          <w:i/>
          <w:iCs/>
          <w:color w:val="000000"/>
        </w:rPr>
        <w:t xml:space="preserve">        </w:t>
      </w:r>
      <w:proofErr w:type="spellStart"/>
      <w:r w:rsidRPr="007210E1">
        <w:rPr>
          <w:bCs/>
          <w:i/>
          <w:iCs/>
          <w:color w:val="000000"/>
        </w:rPr>
        <w:t>Горбилокская</w:t>
      </w:r>
      <w:proofErr w:type="spellEnd"/>
      <w:r w:rsidRPr="007210E1">
        <w:rPr>
          <w:bCs/>
          <w:i/>
          <w:iCs/>
          <w:color w:val="000000"/>
        </w:rPr>
        <w:t xml:space="preserve"> свита</w:t>
      </w:r>
      <w:r w:rsidRPr="00205289">
        <w:rPr>
          <w:color w:val="000000"/>
        </w:rPr>
        <w:t xml:space="preserve"> (RF</w:t>
      </w:r>
      <w:r w:rsidRPr="00205289">
        <w:rPr>
          <w:color w:val="000000"/>
          <w:vertAlign w:val="subscript"/>
        </w:rPr>
        <w:t>2</w:t>
      </w:r>
      <w:r w:rsidRPr="00205289">
        <w:rPr>
          <w:i/>
          <w:iCs/>
          <w:color w:val="000000"/>
        </w:rPr>
        <w:t>gr</w:t>
      </w:r>
      <w:r w:rsidRPr="00205289">
        <w:rPr>
          <w:color w:val="000000"/>
        </w:rPr>
        <w:t xml:space="preserve">) сложена </w:t>
      </w:r>
      <w:proofErr w:type="spellStart"/>
      <w:r w:rsidRPr="00205289">
        <w:rPr>
          <w:color w:val="000000"/>
        </w:rPr>
        <w:t>нитевиднослоистыми</w:t>
      </w:r>
      <w:proofErr w:type="spellEnd"/>
      <w:r w:rsidRPr="00205289">
        <w:rPr>
          <w:color w:val="000000"/>
        </w:rPr>
        <w:t xml:space="preserve"> </w:t>
      </w:r>
      <w:proofErr w:type="spellStart"/>
      <w:r w:rsidRPr="00205289">
        <w:rPr>
          <w:color w:val="000000"/>
        </w:rPr>
        <w:t>алевритистыми</w:t>
      </w:r>
      <w:proofErr w:type="spellEnd"/>
      <w:r w:rsidRPr="00205289">
        <w:rPr>
          <w:color w:val="000000"/>
        </w:rPr>
        <w:t xml:space="preserve"> «шелковистыми» серицит-хлоритовыми сланцами (</w:t>
      </w:r>
      <w:proofErr w:type="spellStart"/>
      <w:r w:rsidRPr="00205289">
        <w:rPr>
          <w:color w:val="000000"/>
        </w:rPr>
        <w:t>алевритистыми</w:t>
      </w:r>
      <w:proofErr w:type="spellEnd"/>
      <w:r w:rsidRPr="00205289">
        <w:rPr>
          <w:color w:val="000000"/>
        </w:rPr>
        <w:t xml:space="preserve"> </w:t>
      </w:r>
      <w:proofErr w:type="spellStart"/>
      <w:r w:rsidRPr="00205289">
        <w:rPr>
          <w:color w:val="000000"/>
        </w:rPr>
        <w:t>метапелитами</w:t>
      </w:r>
      <w:proofErr w:type="spellEnd"/>
      <w:r w:rsidRPr="00205289">
        <w:rPr>
          <w:color w:val="000000"/>
        </w:rPr>
        <w:t xml:space="preserve">) зеленовато-серого, зеленого цвета лепидогранобластовой, </w:t>
      </w:r>
      <w:proofErr w:type="spellStart"/>
      <w:r w:rsidRPr="00205289">
        <w:rPr>
          <w:color w:val="000000"/>
        </w:rPr>
        <w:t>порфиробластовой</w:t>
      </w:r>
      <w:proofErr w:type="spellEnd"/>
      <w:r w:rsidRPr="00205289">
        <w:rPr>
          <w:color w:val="000000"/>
        </w:rPr>
        <w:t xml:space="preserve"> структуры и сланцеватой текстуры. Сланцы состоят из тонкочешуйчатого (0,01-0,07 мм) хлорит - серицитового агрегата с пунктирно-нитевидными слойками </w:t>
      </w:r>
      <w:proofErr w:type="spellStart"/>
      <w:r w:rsidRPr="00205289">
        <w:rPr>
          <w:color w:val="000000"/>
        </w:rPr>
        <w:t>алевритистого</w:t>
      </w:r>
      <w:proofErr w:type="spellEnd"/>
      <w:r w:rsidRPr="00205289">
        <w:rPr>
          <w:color w:val="000000"/>
        </w:rPr>
        <w:t xml:space="preserve"> (0,01-0,1 мм) материала, представленного кварцем и альбитом. Акцессорные минералы– пирит, ильменит, циркон, гранат, магнетит. В отдельных прослоях нитевидная слоистость исчезает, плавно сменяясь однородными сланцами. </w:t>
      </w:r>
      <w:proofErr w:type="spellStart"/>
      <w:r w:rsidRPr="00205289">
        <w:rPr>
          <w:color w:val="000000"/>
        </w:rPr>
        <w:t>Порфиробластовая</w:t>
      </w:r>
      <w:proofErr w:type="spellEnd"/>
      <w:r w:rsidRPr="00205289">
        <w:rPr>
          <w:color w:val="000000"/>
        </w:rPr>
        <w:t xml:space="preserve"> структура проявлена спорадически при наличии (1-2%) новообразований биотита, часто </w:t>
      </w:r>
      <w:proofErr w:type="spellStart"/>
      <w:r w:rsidRPr="00205289">
        <w:rPr>
          <w:color w:val="000000"/>
        </w:rPr>
        <w:t>хлоритизированного</w:t>
      </w:r>
      <w:proofErr w:type="spellEnd"/>
      <w:r w:rsidRPr="00205289">
        <w:rPr>
          <w:color w:val="000000"/>
        </w:rPr>
        <w:t xml:space="preserve">. Отдельные прослои сланцев (мощностью до 200 м) содержат вкрапленники магнетита (1-4%). Мощность свиты 600-700 м. Породы </w:t>
      </w:r>
      <w:proofErr w:type="spellStart"/>
      <w:r w:rsidRPr="00205289">
        <w:rPr>
          <w:color w:val="000000"/>
        </w:rPr>
        <w:t>горбилокской</w:t>
      </w:r>
      <w:proofErr w:type="spellEnd"/>
      <w:r w:rsidRPr="00205289">
        <w:rPr>
          <w:color w:val="000000"/>
        </w:rPr>
        <w:t xml:space="preserve"> свиты вмещают рудные зоны месторождения Эльдорадо.</w:t>
      </w:r>
    </w:p>
    <w:p w:rsidR="001A1BA2" w:rsidRPr="00205289" w:rsidRDefault="001A1BA2" w:rsidP="00205289">
      <w:pPr>
        <w:pStyle w:val="a5"/>
        <w:spacing w:after="0" w:line="360" w:lineRule="auto"/>
        <w:jc w:val="both"/>
      </w:pPr>
      <w:r>
        <w:rPr>
          <w:b/>
          <w:bCs/>
          <w:i/>
          <w:iCs/>
          <w:color w:val="000000"/>
        </w:rPr>
        <w:t xml:space="preserve">        </w:t>
      </w:r>
      <w:proofErr w:type="spellStart"/>
      <w:r w:rsidRPr="007210E1">
        <w:rPr>
          <w:bCs/>
          <w:i/>
          <w:iCs/>
          <w:color w:val="000000"/>
        </w:rPr>
        <w:t>Удерейская</w:t>
      </w:r>
      <w:proofErr w:type="spellEnd"/>
      <w:r w:rsidRPr="007210E1">
        <w:rPr>
          <w:bCs/>
          <w:i/>
          <w:iCs/>
          <w:color w:val="000000"/>
        </w:rPr>
        <w:t xml:space="preserve"> свита</w:t>
      </w:r>
      <w:r w:rsidRPr="00205289">
        <w:rPr>
          <w:b/>
          <w:bCs/>
          <w:i/>
          <w:iCs/>
          <w:color w:val="000000"/>
        </w:rPr>
        <w:t xml:space="preserve"> </w:t>
      </w:r>
      <w:r w:rsidRPr="00205289">
        <w:rPr>
          <w:color w:val="000000"/>
        </w:rPr>
        <w:t>(RF</w:t>
      </w:r>
      <w:r w:rsidRPr="00205289">
        <w:rPr>
          <w:color w:val="000000"/>
          <w:vertAlign w:val="subscript"/>
        </w:rPr>
        <w:t>2</w:t>
      </w:r>
      <w:proofErr w:type="spellStart"/>
      <w:r w:rsidRPr="00205289">
        <w:rPr>
          <w:i/>
          <w:iCs/>
          <w:color w:val="000000"/>
          <w:lang w:val="en-US"/>
        </w:rPr>
        <w:t>ud</w:t>
      </w:r>
      <w:proofErr w:type="spellEnd"/>
      <w:r w:rsidRPr="00205289">
        <w:rPr>
          <w:color w:val="000000"/>
        </w:rPr>
        <w:t xml:space="preserve">) разделена на три подсвиты: нижнюю – </w:t>
      </w:r>
      <w:proofErr w:type="spellStart"/>
      <w:r w:rsidRPr="00205289">
        <w:rPr>
          <w:color w:val="000000"/>
        </w:rPr>
        <w:t>сероцветную</w:t>
      </w:r>
      <w:proofErr w:type="spellEnd"/>
      <w:r w:rsidRPr="00205289">
        <w:rPr>
          <w:color w:val="000000"/>
        </w:rPr>
        <w:t xml:space="preserve"> </w:t>
      </w:r>
      <w:proofErr w:type="spellStart"/>
      <w:r w:rsidRPr="00205289">
        <w:rPr>
          <w:color w:val="000000"/>
        </w:rPr>
        <w:t>пелито</w:t>
      </w:r>
      <w:proofErr w:type="spellEnd"/>
      <w:r w:rsidRPr="00205289">
        <w:rPr>
          <w:color w:val="000000"/>
        </w:rPr>
        <w:t xml:space="preserve"> - </w:t>
      </w:r>
      <w:proofErr w:type="spellStart"/>
      <w:r w:rsidRPr="00205289">
        <w:rPr>
          <w:color w:val="000000"/>
        </w:rPr>
        <w:t>алеврито</w:t>
      </w:r>
      <w:proofErr w:type="spellEnd"/>
      <w:r w:rsidRPr="00205289">
        <w:rPr>
          <w:color w:val="000000"/>
        </w:rPr>
        <w:t xml:space="preserve"> - псаммитовую, среднюю – </w:t>
      </w:r>
      <w:proofErr w:type="spellStart"/>
      <w:r w:rsidRPr="00205289">
        <w:rPr>
          <w:color w:val="000000"/>
        </w:rPr>
        <w:t>зеленоцветную</w:t>
      </w:r>
      <w:proofErr w:type="spellEnd"/>
      <w:r w:rsidRPr="00205289">
        <w:rPr>
          <w:color w:val="000000"/>
        </w:rPr>
        <w:t xml:space="preserve"> </w:t>
      </w:r>
      <w:proofErr w:type="spellStart"/>
      <w:r w:rsidRPr="00205289">
        <w:rPr>
          <w:color w:val="000000"/>
        </w:rPr>
        <w:t>пелитовую</w:t>
      </w:r>
      <w:proofErr w:type="spellEnd"/>
      <w:r w:rsidRPr="00205289">
        <w:rPr>
          <w:color w:val="000000"/>
        </w:rPr>
        <w:t xml:space="preserve"> и верхнюю – темноцве</w:t>
      </w:r>
      <w:r>
        <w:rPr>
          <w:color w:val="000000"/>
        </w:rPr>
        <w:t xml:space="preserve">тную </w:t>
      </w:r>
      <w:proofErr w:type="spellStart"/>
      <w:r>
        <w:rPr>
          <w:color w:val="000000"/>
        </w:rPr>
        <w:t>пелито</w:t>
      </w:r>
      <w:proofErr w:type="spellEnd"/>
      <w:r>
        <w:rPr>
          <w:color w:val="000000"/>
        </w:rPr>
        <w:t xml:space="preserve"> – алевритовую</w:t>
      </w:r>
      <w:r w:rsidRPr="00205289">
        <w:rPr>
          <w:color w:val="000000"/>
        </w:rPr>
        <w:t>. Подсвиты имеют четкие картировочные признаки и уверенно прослеживаемые границы. В бассейне р. </w:t>
      </w:r>
      <w:proofErr w:type="spellStart"/>
      <w:r w:rsidRPr="00205289">
        <w:rPr>
          <w:color w:val="000000"/>
        </w:rPr>
        <w:t>Немунь</w:t>
      </w:r>
      <w:proofErr w:type="spellEnd"/>
      <w:r w:rsidRPr="00205289">
        <w:rPr>
          <w:color w:val="000000"/>
        </w:rPr>
        <w:t>, где была съемка масштаба 1:200 000, свита не расчленена на подсвиты.</w:t>
      </w:r>
    </w:p>
    <w:p w:rsidR="001A1BA2" w:rsidRPr="00205289" w:rsidRDefault="001A1BA2" w:rsidP="00205289">
      <w:pPr>
        <w:pStyle w:val="a5"/>
        <w:spacing w:after="0" w:line="360" w:lineRule="auto"/>
        <w:jc w:val="both"/>
      </w:pPr>
      <w:r w:rsidRPr="007210E1">
        <w:rPr>
          <w:i/>
          <w:color w:val="000000"/>
        </w:rPr>
        <w:t xml:space="preserve">        Нижняя подсвита</w:t>
      </w:r>
      <w:r w:rsidRPr="00205289">
        <w:rPr>
          <w:b/>
          <w:bCs/>
          <w:i/>
          <w:iCs/>
          <w:color w:val="000000"/>
        </w:rPr>
        <w:t xml:space="preserve"> </w:t>
      </w:r>
      <w:r w:rsidRPr="00205289">
        <w:rPr>
          <w:color w:val="000000"/>
        </w:rPr>
        <w:t>(RF</w:t>
      </w:r>
      <w:r w:rsidRPr="00205289">
        <w:rPr>
          <w:color w:val="000000"/>
          <w:vertAlign w:val="subscript"/>
        </w:rPr>
        <w:t>2</w:t>
      </w:r>
      <w:proofErr w:type="spellStart"/>
      <w:r w:rsidRPr="00205289">
        <w:rPr>
          <w:i/>
          <w:iCs/>
          <w:color w:val="000000"/>
          <w:lang w:val="en-US"/>
        </w:rPr>
        <w:t>ud</w:t>
      </w:r>
      <w:proofErr w:type="spellEnd"/>
      <w:r w:rsidRPr="00205289">
        <w:rPr>
          <w:i/>
          <w:iCs/>
          <w:color w:val="000000"/>
          <w:vertAlign w:val="subscript"/>
        </w:rPr>
        <w:t>1</w:t>
      </w:r>
      <w:r w:rsidRPr="00205289">
        <w:rPr>
          <w:color w:val="000000"/>
        </w:rPr>
        <w:t xml:space="preserve">) согласно, с постепенным переходом, залегает на зеленоватых </w:t>
      </w:r>
      <w:proofErr w:type="spellStart"/>
      <w:r w:rsidRPr="00205289">
        <w:rPr>
          <w:color w:val="000000"/>
        </w:rPr>
        <w:t>алевритистых</w:t>
      </w:r>
      <w:proofErr w:type="spellEnd"/>
      <w:r w:rsidRPr="00205289">
        <w:rPr>
          <w:color w:val="000000"/>
        </w:rPr>
        <w:t xml:space="preserve"> сланцах </w:t>
      </w:r>
      <w:proofErr w:type="spellStart"/>
      <w:r w:rsidRPr="00205289">
        <w:rPr>
          <w:color w:val="000000"/>
        </w:rPr>
        <w:t>горбилокской</w:t>
      </w:r>
      <w:proofErr w:type="spellEnd"/>
      <w:r w:rsidRPr="00205289">
        <w:rPr>
          <w:color w:val="000000"/>
        </w:rPr>
        <w:t xml:space="preserve"> свиты. Она состоит из двух пачек. Нижняя (200-250 м) сложена темно - серыми серицитовыми сланцами в тонком (1-10 мм) </w:t>
      </w:r>
      <w:proofErr w:type="spellStart"/>
      <w:r w:rsidRPr="00205289">
        <w:rPr>
          <w:color w:val="000000"/>
        </w:rPr>
        <w:t>переслаивании</w:t>
      </w:r>
      <w:proofErr w:type="spellEnd"/>
      <w:r w:rsidRPr="00205289">
        <w:rPr>
          <w:color w:val="000000"/>
        </w:rPr>
        <w:t xml:space="preserve"> со светло - серыми серицит - кварцевыми </w:t>
      </w:r>
      <w:proofErr w:type="spellStart"/>
      <w:r w:rsidRPr="00205289">
        <w:rPr>
          <w:color w:val="000000"/>
        </w:rPr>
        <w:t>метаалевролитами</w:t>
      </w:r>
      <w:proofErr w:type="spellEnd"/>
      <w:r w:rsidRPr="00205289">
        <w:rPr>
          <w:color w:val="000000"/>
        </w:rPr>
        <w:t xml:space="preserve"> и </w:t>
      </w:r>
      <w:proofErr w:type="spellStart"/>
      <w:r w:rsidRPr="00205289">
        <w:rPr>
          <w:color w:val="000000"/>
        </w:rPr>
        <w:t>метапесчаниками</w:t>
      </w:r>
      <w:proofErr w:type="spellEnd"/>
      <w:r w:rsidRPr="00205289">
        <w:rPr>
          <w:color w:val="000000"/>
        </w:rPr>
        <w:t xml:space="preserve"> (образуя </w:t>
      </w:r>
      <w:proofErr w:type="spellStart"/>
      <w:r w:rsidRPr="00205289">
        <w:rPr>
          <w:color w:val="000000"/>
        </w:rPr>
        <w:t>псаммито</w:t>
      </w:r>
      <w:proofErr w:type="spellEnd"/>
      <w:r w:rsidRPr="00205289">
        <w:rPr>
          <w:color w:val="000000"/>
        </w:rPr>
        <w:t xml:space="preserve"> – </w:t>
      </w:r>
      <w:proofErr w:type="spellStart"/>
      <w:r w:rsidRPr="00205289">
        <w:rPr>
          <w:color w:val="000000"/>
        </w:rPr>
        <w:t>алевро</w:t>
      </w:r>
      <w:proofErr w:type="spellEnd"/>
      <w:r w:rsidRPr="00205289">
        <w:rPr>
          <w:color w:val="000000"/>
        </w:rPr>
        <w:t xml:space="preserve"> - </w:t>
      </w:r>
      <w:proofErr w:type="spellStart"/>
      <w:r w:rsidRPr="00205289">
        <w:rPr>
          <w:color w:val="000000"/>
        </w:rPr>
        <w:t>пелитовые</w:t>
      </w:r>
      <w:proofErr w:type="spellEnd"/>
      <w:r w:rsidRPr="00205289">
        <w:rPr>
          <w:color w:val="000000"/>
        </w:rPr>
        <w:t xml:space="preserve"> ритмы). Верхнюю часть разреза слагает пачка монотонных темно - серых серицитовых сланцев (</w:t>
      </w:r>
      <w:proofErr w:type="spellStart"/>
      <w:r w:rsidRPr="00205289">
        <w:rPr>
          <w:color w:val="000000"/>
        </w:rPr>
        <w:t>метапелитов</w:t>
      </w:r>
      <w:proofErr w:type="spellEnd"/>
      <w:r w:rsidRPr="00205289">
        <w:rPr>
          <w:color w:val="000000"/>
        </w:rPr>
        <w:t xml:space="preserve">) с примесью </w:t>
      </w:r>
      <w:r w:rsidRPr="00205289">
        <w:rPr>
          <w:color w:val="000000"/>
        </w:rPr>
        <w:lastRenderedPageBreak/>
        <w:t>(5-10%) хлорита и тонкодисперсного углеродистого вещества. Средняя подсвита (R</w:t>
      </w:r>
      <w:r w:rsidRPr="00205289">
        <w:rPr>
          <w:color w:val="000000"/>
          <w:lang w:val="en-US"/>
        </w:rPr>
        <w:t>F</w:t>
      </w:r>
      <w:proofErr w:type="spellStart"/>
      <w:r w:rsidRPr="00205289">
        <w:rPr>
          <w:color w:val="000000"/>
        </w:rPr>
        <w:t>ç</w:t>
      </w:r>
      <w:r w:rsidRPr="00205289">
        <w:rPr>
          <w:i/>
          <w:iCs/>
          <w:color w:val="000000"/>
        </w:rPr>
        <w:t>udç</w:t>
      </w:r>
      <w:proofErr w:type="spellEnd"/>
      <w:r w:rsidRPr="00205289">
        <w:rPr>
          <w:color w:val="000000"/>
        </w:rPr>
        <w:t xml:space="preserve">) сложена зелеными, зелено - серыми, серыми серицит - хлоритовыми сланцами, иногда </w:t>
      </w:r>
      <w:proofErr w:type="spellStart"/>
      <w:r w:rsidRPr="00205289">
        <w:rPr>
          <w:color w:val="000000"/>
        </w:rPr>
        <w:t>карбонатсодержащими</w:t>
      </w:r>
      <w:proofErr w:type="spellEnd"/>
      <w:r w:rsidRPr="00205289">
        <w:rPr>
          <w:color w:val="000000"/>
        </w:rPr>
        <w:t xml:space="preserve"> (до бурых карбонатных сланцев). Они представляют собой тонкочешуйчатые </w:t>
      </w:r>
      <w:proofErr w:type="spellStart"/>
      <w:r w:rsidRPr="00205289">
        <w:rPr>
          <w:color w:val="000000"/>
        </w:rPr>
        <w:t>метапелиты</w:t>
      </w:r>
      <w:proofErr w:type="spellEnd"/>
      <w:r w:rsidRPr="00205289">
        <w:rPr>
          <w:color w:val="000000"/>
        </w:rPr>
        <w:t xml:space="preserve"> (0,005-0,05 мм), состоящие из серицита (80%), хлорита (3-20%), железистых карбонатов (1-5%). При выветривании сланцы приобретают специфический пятнисто - пористый облик. Сланцы подсвиты иногда содержат вкрапленность магнетита и выражаются в магнитном поле полосовидными аномалиями 20-120 нТл. Верхняя подсвита (R</w:t>
      </w:r>
      <w:r w:rsidRPr="00205289">
        <w:rPr>
          <w:color w:val="000000"/>
          <w:lang w:val="en-US"/>
        </w:rPr>
        <w:t>F</w:t>
      </w:r>
      <w:proofErr w:type="spellStart"/>
      <w:r w:rsidRPr="00205289">
        <w:rPr>
          <w:color w:val="000000"/>
        </w:rPr>
        <w:t>ç</w:t>
      </w:r>
      <w:r w:rsidRPr="00205289">
        <w:rPr>
          <w:i/>
          <w:iCs/>
          <w:color w:val="000000"/>
        </w:rPr>
        <w:t>udõ</w:t>
      </w:r>
      <w:proofErr w:type="spellEnd"/>
      <w:r w:rsidRPr="00205289">
        <w:rPr>
          <w:color w:val="000000"/>
        </w:rPr>
        <w:t xml:space="preserve">) сложена темно – серыми, серицитовыми (примесь хлорита до 10%) углеродистыми сланцами. В верхах разреза подсвиты выделяется пачка (60-100 м) </w:t>
      </w:r>
      <w:proofErr w:type="spellStart"/>
      <w:r w:rsidRPr="00205289">
        <w:rPr>
          <w:color w:val="000000"/>
        </w:rPr>
        <w:t>метапелитов</w:t>
      </w:r>
      <w:proofErr w:type="spellEnd"/>
      <w:r w:rsidRPr="00205289">
        <w:rPr>
          <w:color w:val="000000"/>
        </w:rPr>
        <w:t xml:space="preserve"> с тонкими (1-5 мм) алевритовыми, </w:t>
      </w:r>
      <w:proofErr w:type="spellStart"/>
      <w:r w:rsidRPr="00205289">
        <w:rPr>
          <w:color w:val="000000"/>
        </w:rPr>
        <w:t>алевропсаммитовыми</w:t>
      </w:r>
      <w:proofErr w:type="spellEnd"/>
      <w:r w:rsidRPr="00205289">
        <w:rPr>
          <w:color w:val="000000"/>
        </w:rPr>
        <w:t xml:space="preserve"> </w:t>
      </w:r>
      <w:proofErr w:type="spellStart"/>
      <w:r w:rsidRPr="00205289">
        <w:rPr>
          <w:color w:val="000000"/>
        </w:rPr>
        <w:t>карбонатсодержащими</w:t>
      </w:r>
      <w:proofErr w:type="spellEnd"/>
      <w:r w:rsidRPr="00205289">
        <w:rPr>
          <w:color w:val="000000"/>
        </w:rPr>
        <w:t xml:space="preserve"> прослоями. В породах свиты проявлены процессы </w:t>
      </w:r>
      <w:proofErr w:type="spellStart"/>
      <w:r w:rsidRPr="00205289">
        <w:rPr>
          <w:color w:val="000000"/>
        </w:rPr>
        <w:t>графитизации</w:t>
      </w:r>
      <w:proofErr w:type="spellEnd"/>
      <w:r w:rsidRPr="00205289">
        <w:rPr>
          <w:color w:val="000000"/>
        </w:rPr>
        <w:t xml:space="preserve">, </w:t>
      </w:r>
      <w:proofErr w:type="spellStart"/>
      <w:r w:rsidRPr="00205289">
        <w:rPr>
          <w:color w:val="000000"/>
        </w:rPr>
        <w:t>березитизации</w:t>
      </w:r>
      <w:proofErr w:type="spellEnd"/>
      <w:r w:rsidRPr="00205289">
        <w:rPr>
          <w:color w:val="000000"/>
        </w:rPr>
        <w:t xml:space="preserve"> и </w:t>
      </w:r>
      <w:proofErr w:type="spellStart"/>
      <w:r w:rsidRPr="00205289">
        <w:rPr>
          <w:color w:val="000000"/>
        </w:rPr>
        <w:t>окварцевания</w:t>
      </w:r>
      <w:proofErr w:type="spellEnd"/>
      <w:r w:rsidRPr="00205289">
        <w:rPr>
          <w:color w:val="000000"/>
        </w:rPr>
        <w:t xml:space="preserve">.. Породы свиты вмещают месторождения (Советское, Бабушкина Гора, </w:t>
      </w:r>
      <w:proofErr w:type="spellStart"/>
      <w:r w:rsidRPr="00205289">
        <w:rPr>
          <w:color w:val="000000"/>
        </w:rPr>
        <w:t>Удерейское</w:t>
      </w:r>
      <w:proofErr w:type="spellEnd"/>
      <w:r w:rsidRPr="00205289">
        <w:rPr>
          <w:color w:val="000000"/>
        </w:rPr>
        <w:t>) и проявления золота.</w:t>
      </w:r>
    </w:p>
    <w:p w:rsidR="001A1BA2" w:rsidRPr="00205289" w:rsidRDefault="001A1BA2" w:rsidP="00205289">
      <w:pPr>
        <w:pStyle w:val="a5"/>
        <w:spacing w:after="0" w:line="360" w:lineRule="auto"/>
        <w:jc w:val="both"/>
      </w:pPr>
      <w:r>
        <w:rPr>
          <w:b/>
          <w:bCs/>
        </w:rPr>
        <w:t xml:space="preserve">        </w:t>
      </w:r>
      <w:r w:rsidRPr="007210E1">
        <w:rPr>
          <w:bCs/>
          <w:u w:val="single"/>
        </w:rPr>
        <w:t>Орловская серия</w:t>
      </w:r>
      <w:r w:rsidRPr="00205289">
        <w:t xml:space="preserve"> представлена отложениями </w:t>
      </w:r>
      <w:proofErr w:type="spellStart"/>
      <w:r w:rsidRPr="00205289">
        <w:t>конкинской</w:t>
      </w:r>
      <w:proofErr w:type="spellEnd"/>
      <w:r w:rsidRPr="00205289">
        <w:t xml:space="preserve"> свиты и </w:t>
      </w:r>
      <w:proofErr w:type="spellStart"/>
      <w:r w:rsidRPr="00205289">
        <w:t>иончихинской</w:t>
      </w:r>
      <w:proofErr w:type="spellEnd"/>
      <w:r w:rsidRPr="00205289">
        <w:t xml:space="preserve"> толщи, распространенной: в верховьях рек Рыбная, </w:t>
      </w:r>
      <w:proofErr w:type="spellStart"/>
      <w:r w:rsidRPr="00205289">
        <w:t>Кутукас</w:t>
      </w:r>
      <w:proofErr w:type="spellEnd"/>
      <w:r w:rsidRPr="00205289">
        <w:t xml:space="preserve">, Черная, Северная, </w:t>
      </w:r>
      <w:proofErr w:type="spellStart"/>
      <w:r w:rsidRPr="00205289">
        <w:t>Чапа</w:t>
      </w:r>
      <w:proofErr w:type="spellEnd"/>
      <w:r w:rsidRPr="00205289">
        <w:t xml:space="preserve"> (у </w:t>
      </w:r>
      <w:proofErr w:type="spellStart"/>
      <w:r w:rsidRPr="00205289">
        <w:t>руч</w:t>
      </w:r>
      <w:proofErr w:type="spellEnd"/>
      <w:r w:rsidRPr="00205289">
        <w:t xml:space="preserve">. Девятка), </w:t>
      </w:r>
      <w:proofErr w:type="spellStart"/>
      <w:r w:rsidRPr="00205289">
        <w:t>Нойба</w:t>
      </w:r>
      <w:proofErr w:type="spellEnd"/>
      <w:r w:rsidRPr="00205289">
        <w:t xml:space="preserve">, </w:t>
      </w:r>
      <w:proofErr w:type="spellStart"/>
      <w:r w:rsidRPr="00205289">
        <w:t>Оллонокон</w:t>
      </w:r>
      <w:proofErr w:type="spellEnd"/>
      <w:r w:rsidRPr="00205289">
        <w:t xml:space="preserve">. Породы серии ранее не выделялись, относились к </w:t>
      </w:r>
      <w:proofErr w:type="spellStart"/>
      <w:r w:rsidRPr="00205289">
        <w:t>сухопитской</w:t>
      </w:r>
      <w:proofErr w:type="spellEnd"/>
      <w:r w:rsidRPr="00205289">
        <w:t xml:space="preserve"> или </w:t>
      </w:r>
      <w:proofErr w:type="spellStart"/>
      <w:r w:rsidRPr="00205289">
        <w:t>тунгусиксой</w:t>
      </w:r>
      <w:proofErr w:type="spellEnd"/>
      <w:r w:rsidRPr="00205289">
        <w:t xml:space="preserve"> сериям. В составе </w:t>
      </w:r>
      <w:proofErr w:type="spellStart"/>
      <w:r w:rsidRPr="00205289">
        <w:t>конкинской</w:t>
      </w:r>
      <w:proofErr w:type="spellEnd"/>
      <w:r w:rsidRPr="00205289">
        <w:t xml:space="preserve"> свиты преобладают </w:t>
      </w:r>
      <w:proofErr w:type="spellStart"/>
      <w:r w:rsidRPr="00205289">
        <w:t>метапесчаники</w:t>
      </w:r>
      <w:proofErr w:type="spellEnd"/>
      <w:r w:rsidRPr="00205289">
        <w:t xml:space="preserve">, в разрезе </w:t>
      </w:r>
      <w:proofErr w:type="spellStart"/>
      <w:r w:rsidRPr="00205289">
        <w:t>иончихинской</w:t>
      </w:r>
      <w:proofErr w:type="spellEnd"/>
      <w:r w:rsidRPr="00205289">
        <w:t xml:space="preserve"> толщи развиты сланцы, </w:t>
      </w:r>
      <w:proofErr w:type="spellStart"/>
      <w:r w:rsidRPr="00205289">
        <w:t>метавулканиты</w:t>
      </w:r>
      <w:proofErr w:type="spellEnd"/>
      <w:r w:rsidRPr="00205289">
        <w:t>, карбонатные породы. Вместе с субвулканическими образованиями они формируют последовательно дифференцированную базальт-андезит-</w:t>
      </w:r>
      <w:proofErr w:type="spellStart"/>
      <w:r w:rsidRPr="00205289">
        <w:t>дацит</w:t>
      </w:r>
      <w:proofErr w:type="spellEnd"/>
      <w:r w:rsidRPr="00205289">
        <w:t>-</w:t>
      </w:r>
      <w:proofErr w:type="spellStart"/>
      <w:r w:rsidRPr="00205289">
        <w:t>риолитовую</w:t>
      </w:r>
      <w:proofErr w:type="spellEnd"/>
      <w:r w:rsidRPr="00205289">
        <w:t xml:space="preserve"> и туфогенно-карбонатно-глинистую формации вулканоплутонического пояса. Породы серии </w:t>
      </w:r>
      <w:proofErr w:type="spellStart"/>
      <w:r w:rsidRPr="00205289">
        <w:t>метаморфизованы</w:t>
      </w:r>
      <w:proofErr w:type="spellEnd"/>
      <w:r w:rsidRPr="00205289">
        <w:t xml:space="preserve"> в хлоритовой </w:t>
      </w:r>
      <w:proofErr w:type="spellStart"/>
      <w:r w:rsidRPr="00205289">
        <w:t>субфации</w:t>
      </w:r>
      <w:proofErr w:type="spellEnd"/>
      <w:r w:rsidRPr="00205289">
        <w:t xml:space="preserve"> зеленосланцевой фации.</w:t>
      </w:r>
    </w:p>
    <w:p w:rsidR="001A1BA2" w:rsidRPr="00205289" w:rsidRDefault="001A1BA2" w:rsidP="00205289">
      <w:pPr>
        <w:pStyle w:val="a5"/>
        <w:spacing w:after="0" w:line="360" w:lineRule="auto"/>
        <w:jc w:val="both"/>
      </w:pPr>
      <w:r>
        <w:rPr>
          <w:b/>
          <w:bCs/>
          <w:i/>
          <w:iCs/>
        </w:rPr>
        <w:t xml:space="preserve">        </w:t>
      </w:r>
      <w:proofErr w:type="spellStart"/>
      <w:r w:rsidRPr="007210E1">
        <w:rPr>
          <w:bCs/>
          <w:i/>
          <w:iCs/>
        </w:rPr>
        <w:t>Иончихинская</w:t>
      </w:r>
      <w:proofErr w:type="spellEnd"/>
      <w:r w:rsidRPr="007210E1">
        <w:rPr>
          <w:bCs/>
          <w:i/>
          <w:iCs/>
        </w:rPr>
        <w:t xml:space="preserve"> толща</w:t>
      </w:r>
      <w:r w:rsidRPr="00205289">
        <w:t xml:space="preserve"> (RF</w:t>
      </w:r>
      <w:r w:rsidRPr="00205289">
        <w:rPr>
          <w:vertAlign w:val="subscript"/>
        </w:rPr>
        <w:t>3</w:t>
      </w:r>
      <w:r w:rsidRPr="00205289">
        <w:rPr>
          <w:i/>
          <w:iCs/>
        </w:rPr>
        <w:t>in</w:t>
      </w:r>
      <w:r w:rsidRPr="00205289">
        <w:t xml:space="preserve">) распространена в бассейнах рек Черная, Рыбная, </w:t>
      </w:r>
      <w:proofErr w:type="spellStart"/>
      <w:r w:rsidRPr="00205289">
        <w:t>Нойба</w:t>
      </w:r>
      <w:proofErr w:type="spellEnd"/>
      <w:r w:rsidRPr="00205289">
        <w:t xml:space="preserve">, впервые выделена у п.Северо-Енисейский. Сложена она сланцами, карбонатными и вулканогенными породами, что позволяет выделить в ее составе три </w:t>
      </w:r>
      <w:proofErr w:type="spellStart"/>
      <w:r w:rsidRPr="00205289">
        <w:t>подтолщи</w:t>
      </w:r>
      <w:proofErr w:type="spellEnd"/>
      <w:r w:rsidRPr="00205289">
        <w:t>: нижнюю – карбонатно-сланцевую, среднюю – карбонатно-вулканогенную и верхнюю – сланцевую.</w:t>
      </w:r>
    </w:p>
    <w:p w:rsidR="001A1BA2" w:rsidRPr="00205289" w:rsidRDefault="001A1BA2" w:rsidP="00205289">
      <w:pPr>
        <w:pStyle w:val="a5"/>
        <w:spacing w:after="0" w:line="360" w:lineRule="auto"/>
        <w:jc w:val="both"/>
      </w:pPr>
      <w:r>
        <w:t xml:space="preserve">        </w:t>
      </w:r>
      <w:r w:rsidRPr="00205289">
        <w:t xml:space="preserve">Нижняя часть разреза (800-900 м) сложена зелеными (при выветривании бурыми) кварц-альбит-серицит-хлорит-карбонатными – сланцами и зеленовато-серыми, розовато-серыми, серыми плитчатыми </w:t>
      </w:r>
      <w:proofErr w:type="spellStart"/>
      <w:r w:rsidRPr="00205289">
        <w:t>мраморизованными</w:t>
      </w:r>
      <w:proofErr w:type="spellEnd"/>
      <w:r w:rsidRPr="00205289">
        <w:t xml:space="preserve"> слюдистыми, иногда известковистыми доломитами с прослоями (от 1-4 см до 0,5-2 м) зеленых карбонатных сланцев и известняков. В средней части разреза толщи выделяется пачка (1100-1400 м) </w:t>
      </w:r>
      <w:proofErr w:type="spellStart"/>
      <w:r w:rsidRPr="00205289">
        <w:t>метатрахибазальтов</w:t>
      </w:r>
      <w:proofErr w:type="spellEnd"/>
      <w:r w:rsidRPr="00205289">
        <w:t xml:space="preserve">, </w:t>
      </w:r>
      <w:proofErr w:type="spellStart"/>
      <w:r w:rsidRPr="00205289">
        <w:t>метатрахиандезитов</w:t>
      </w:r>
      <w:proofErr w:type="spellEnd"/>
      <w:r w:rsidRPr="00205289">
        <w:t xml:space="preserve">, метабазальтов, </w:t>
      </w:r>
      <w:proofErr w:type="spellStart"/>
      <w:r w:rsidRPr="00205289">
        <w:t>метадацитов</w:t>
      </w:r>
      <w:proofErr w:type="spellEnd"/>
      <w:r w:rsidRPr="00205289">
        <w:t xml:space="preserve"> и </w:t>
      </w:r>
      <w:proofErr w:type="spellStart"/>
      <w:r w:rsidRPr="00205289">
        <w:t>метатуфов</w:t>
      </w:r>
      <w:proofErr w:type="spellEnd"/>
      <w:r w:rsidRPr="00205289">
        <w:t xml:space="preserve"> основного и кислого состава, </w:t>
      </w:r>
      <w:proofErr w:type="spellStart"/>
      <w:r w:rsidRPr="00205289">
        <w:t>метатуфопесчаников</w:t>
      </w:r>
      <w:proofErr w:type="spellEnd"/>
      <w:r w:rsidRPr="00205289">
        <w:t xml:space="preserve">, кварц-хлорит-серицитовых сланцев с </w:t>
      </w:r>
      <w:r w:rsidRPr="00205289">
        <w:lastRenderedPageBreak/>
        <w:t xml:space="preserve">прослоями (от первых метров до десятков метров) светло-серых, белых и бурых </w:t>
      </w:r>
      <w:proofErr w:type="spellStart"/>
      <w:r w:rsidRPr="00205289">
        <w:t>кварцитовидных</w:t>
      </w:r>
      <w:proofErr w:type="spellEnd"/>
      <w:r w:rsidRPr="00205289">
        <w:t xml:space="preserve"> </w:t>
      </w:r>
      <w:proofErr w:type="spellStart"/>
      <w:r w:rsidRPr="00205289">
        <w:t>метапесчаников</w:t>
      </w:r>
      <w:proofErr w:type="spellEnd"/>
      <w:r w:rsidRPr="00205289">
        <w:t xml:space="preserve"> и массивных </w:t>
      </w:r>
      <w:proofErr w:type="spellStart"/>
      <w:r w:rsidRPr="00205289">
        <w:t>мраморизованных</w:t>
      </w:r>
      <w:proofErr w:type="spellEnd"/>
      <w:r w:rsidRPr="00205289">
        <w:t xml:space="preserve"> известняков и </w:t>
      </w:r>
      <w:proofErr w:type="spellStart"/>
      <w:r w:rsidRPr="00205289">
        <w:t>метадоломитов</w:t>
      </w:r>
      <w:proofErr w:type="spellEnd"/>
      <w:r w:rsidRPr="00205289">
        <w:t xml:space="preserve">. Кварциты образуют линзовидные тела и представляют собой белые, медово-желтые породы, сложенные полупрозрачным, белым кварцем с чешуйками серицита и включениями теневых зерен (1-2 мм) прозрачного кварца и линз агрегата кварца с кристаллами турмалина и сульфидов. По цвету и характеру выделений кварцевых зерен их можно сопоставить с </w:t>
      </w:r>
      <w:proofErr w:type="spellStart"/>
      <w:r w:rsidRPr="00205289">
        <w:t>эксгалитами</w:t>
      </w:r>
      <w:proofErr w:type="spellEnd"/>
      <w:r w:rsidRPr="00205289">
        <w:t xml:space="preserve"> и вторичными кварцитами, характерными для районов поствулканической деятельности или </w:t>
      </w:r>
      <w:proofErr w:type="spellStart"/>
      <w:r w:rsidRPr="00205289">
        <w:t>метасоматитами</w:t>
      </w:r>
      <w:proofErr w:type="spellEnd"/>
      <w:r w:rsidRPr="00205289">
        <w:t xml:space="preserve"> в экзоконтактовой зоне массивов долеритов. Верхняя часть разреза представлена пачкой (300-400 м) сланцев (</w:t>
      </w:r>
      <w:proofErr w:type="spellStart"/>
      <w:r w:rsidRPr="00205289">
        <w:t>метапелитов</w:t>
      </w:r>
      <w:proofErr w:type="spellEnd"/>
      <w:r w:rsidRPr="00205289">
        <w:t xml:space="preserve">). темно-серых, черных серицит - углеродистых, кварц – хлорит - серицитовых, </w:t>
      </w:r>
      <w:proofErr w:type="spellStart"/>
      <w:r w:rsidRPr="00205289">
        <w:t>хлоритоидных</w:t>
      </w:r>
      <w:proofErr w:type="spellEnd"/>
      <w:r w:rsidRPr="00205289">
        <w:t xml:space="preserve">, гидрослюдистых, с прослоями зеленовато-серыми хлорит-серицит-кварцевых </w:t>
      </w:r>
      <w:proofErr w:type="spellStart"/>
      <w:r w:rsidRPr="00205289">
        <w:t>метаалевролитов</w:t>
      </w:r>
      <w:proofErr w:type="spellEnd"/>
      <w:r w:rsidRPr="00205289">
        <w:t>. Общая мощность толщи составляет более 2500 м.</w:t>
      </w:r>
    </w:p>
    <w:p w:rsidR="001A1BA2" w:rsidRPr="00205289" w:rsidRDefault="001A1BA2" w:rsidP="00205289">
      <w:pPr>
        <w:pStyle w:val="a5"/>
        <w:spacing w:after="0" w:line="360" w:lineRule="auto"/>
        <w:jc w:val="both"/>
      </w:pPr>
      <w:r>
        <w:t xml:space="preserve">        </w:t>
      </w:r>
      <w:r w:rsidRPr="00205289">
        <w:t xml:space="preserve">Радиологический возраст метабазальтов средней </w:t>
      </w:r>
      <w:proofErr w:type="spellStart"/>
      <w:proofErr w:type="gramStart"/>
      <w:r w:rsidRPr="00205289">
        <w:t>средней</w:t>
      </w:r>
      <w:proofErr w:type="spellEnd"/>
      <w:proofErr w:type="gramEnd"/>
      <w:r w:rsidRPr="00205289">
        <w:t xml:space="preserve"> части разреза, составляет 829±23 </w:t>
      </w:r>
      <w:proofErr w:type="spellStart"/>
      <w:r w:rsidRPr="00205289">
        <w:t>Ма</w:t>
      </w:r>
      <w:proofErr w:type="spellEnd"/>
      <w:r w:rsidRPr="00205289">
        <w:t xml:space="preserve">. Это позволяет сопоставить их с породами </w:t>
      </w:r>
      <w:proofErr w:type="spellStart"/>
      <w:r w:rsidRPr="00205289">
        <w:t>иончихинской</w:t>
      </w:r>
      <w:proofErr w:type="spellEnd"/>
      <w:r w:rsidRPr="00205289">
        <w:t xml:space="preserve"> толщи бассейна р. Кия, имеющими возраст 832±6 </w:t>
      </w:r>
      <w:proofErr w:type="spellStart"/>
      <w:r w:rsidRPr="00205289">
        <w:t>Ма</w:t>
      </w:r>
      <w:proofErr w:type="spellEnd"/>
      <w:r w:rsidRPr="00205289">
        <w:t xml:space="preserve">. Они прорваны дайками </w:t>
      </w:r>
      <w:proofErr w:type="spellStart"/>
      <w:r w:rsidRPr="00205289">
        <w:t>метадолеритов</w:t>
      </w:r>
      <w:proofErr w:type="spellEnd"/>
      <w:r w:rsidRPr="00205289">
        <w:t xml:space="preserve"> орловского комплекса и дайками </w:t>
      </w:r>
      <w:proofErr w:type="spellStart"/>
      <w:r w:rsidRPr="00205289">
        <w:t>метариолитов</w:t>
      </w:r>
      <w:proofErr w:type="spellEnd"/>
      <w:r w:rsidRPr="00205289">
        <w:t xml:space="preserve"> с возрастом 720 </w:t>
      </w:r>
      <w:proofErr w:type="spellStart"/>
      <w:r w:rsidRPr="00205289">
        <w:t>Ма</w:t>
      </w:r>
      <w:proofErr w:type="spellEnd"/>
      <w:r w:rsidRPr="00205289">
        <w:t>.</w:t>
      </w:r>
    </w:p>
    <w:p w:rsidR="001A1BA2" w:rsidRPr="00205289" w:rsidRDefault="001A1BA2" w:rsidP="00EF72FE">
      <w:pPr>
        <w:pStyle w:val="a5"/>
        <w:spacing w:after="0" w:line="360" w:lineRule="auto"/>
        <w:jc w:val="both"/>
      </w:pPr>
      <w:r>
        <w:t xml:space="preserve">        </w:t>
      </w:r>
      <w:r w:rsidRPr="00205289">
        <w:t xml:space="preserve">Субвулканические аналоги вулканитов орловской серии объединены в </w:t>
      </w:r>
      <w:r w:rsidRPr="007210E1">
        <w:rPr>
          <w:bCs/>
          <w:i/>
          <w:iCs/>
        </w:rPr>
        <w:t xml:space="preserve">орловский базальт – андезит - </w:t>
      </w:r>
      <w:proofErr w:type="spellStart"/>
      <w:r w:rsidRPr="007210E1">
        <w:rPr>
          <w:bCs/>
          <w:i/>
          <w:iCs/>
        </w:rPr>
        <w:t>риолитовый</w:t>
      </w:r>
      <w:proofErr w:type="spellEnd"/>
      <w:r w:rsidRPr="007210E1">
        <w:rPr>
          <w:bCs/>
          <w:i/>
          <w:iCs/>
        </w:rPr>
        <w:t xml:space="preserve"> комплекс</w:t>
      </w:r>
      <w:r w:rsidRPr="00205289">
        <w:t xml:space="preserve"> (vöRF</w:t>
      </w:r>
      <w:r w:rsidRPr="00205289">
        <w:rPr>
          <w:vertAlign w:val="subscript"/>
        </w:rPr>
        <w:t>3</w:t>
      </w:r>
      <w:r w:rsidRPr="00205289">
        <w:rPr>
          <w:i/>
          <w:iCs/>
        </w:rPr>
        <w:t>o</w:t>
      </w:r>
      <w:r w:rsidRPr="00205289">
        <w:t xml:space="preserve">). Комплекс представлен </w:t>
      </w:r>
      <w:proofErr w:type="spellStart"/>
      <w:r w:rsidRPr="00205289">
        <w:t>силлами</w:t>
      </w:r>
      <w:proofErr w:type="spellEnd"/>
      <w:r w:rsidRPr="00205289">
        <w:t xml:space="preserve"> и дайками </w:t>
      </w:r>
      <w:proofErr w:type="spellStart"/>
      <w:r w:rsidRPr="00205289">
        <w:t>метадолеритов</w:t>
      </w:r>
      <w:proofErr w:type="spellEnd"/>
      <w:r w:rsidRPr="00205289">
        <w:t xml:space="preserve">, выделенных в бассейнах рек Черной, Оленьей, </w:t>
      </w:r>
      <w:proofErr w:type="spellStart"/>
      <w:r w:rsidRPr="00205289">
        <w:t>Чингасан</w:t>
      </w:r>
      <w:proofErr w:type="spellEnd"/>
      <w:r w:rsidRPr="00205289">
        <w:t xml:space="preserve">, </w:t>
      </w:r>
      <w:proofErr w:type="spellStart"/>
      <w:r w:rsidRPr="00205289">
        <w:t>Оллонокон</w:t>
      </w:r>
      <w:proofErr w:type="spellEnd"/>
      <w:r w:rsidRPr="00205289">
        <w:t xml:space="preserve">. Протяженность овально-вытянутых </w:t>
      </w:r>
      <w:proofErr w:type="spellStart"/>
      <w:r w:rsidRPr="00205289">
        <w:t>субпластовых</w:t>
      </w:r>
      <w:proofErr w:type="spellEnd"/>
      <w:r w:rsidRPr="00205289">
        <w:t xml:space="preserve"> тел с резкими ровными контактами достигает 5 км при ширине 0,8-2 км. Сложены полосчатыми мелкозернистыми (участками средне-, крупнозернистыми) порфировидными </w:t>
      </w:r>
      <w:proofErr w:type="spellStart"/>
      <w:r w:rsidRPr="00205289">
        <w:t>меланократовыми</w:t>
      </w:r>
      <w:proofErr w:type="spellEnd"/>
      <w:r w:rsidRPr="00205289">
        <w:t xml:space="preserve"> </w:t>
      </w:r>
      <w:proofErr w:type="spellStart"/>
      <w:r w:rsidRPr="00205289">
        <w:t>метадолеритами</w:t>
      </w:r>
      <w:proofErr w:type="spellEnd"/>
      <w:r w:rsidRPr="00205289">
        <w:t xml:space="preserve"> с </w:t>
      </w:r>
      <w:proofErr w:type="spellStart"/>
      <w:r w:rsidRPr="00205289">
        <w:t>бластогаббровой</w:t>
      </w:r>
      <w:proofErr w:type="spellEnd"/>
      <w:r w:rsidRPr="00205289">
        <w:t xml:space="preserve">, </w:t>
      </w:r>
      <w:proofErr w:type="spellStart"/>
      <w:r w:rsidRPr="00205289">
        <w:t>порфиробластовой</w:t>
      </w:r>
      <w:proofErr w:type="spellEnd"/>
      <w:r w:rsidRPr="00205289">
        <w:t xml:space="preserve">, лепидогранобластовой структурой и массивной, иногда полосчатой текстурой. Минеральный состав (в %): плагиоклаз – 60-70, роговая обманка – 25-30, биотит – 0-3, кварц - 2-5, </w:t>
      </w:r>
      <w:proofErr w:type="spellStart"/>
      <w:r w:rsidRPr="00205289">
        <w:t>клиноцоизит</w:t>
      </w:r>
      <w:proofErr w:type="spellEnd"/>
      <w:r w:rsidRPr="00205289">
        <w:t xml:space="preserve">, хлорит, кальцит – 2-7, акцессорные – 2-3 (магнетит, апатит, пирит, альмандин, халькопирит, рутил, турмалин). Вмещающие породы слабо </w:t>
      </w:r>
      <w:proofErr w:type="spellStart"/>
      <w:r w:rsidRPr="00205289">
        <w:t>карбонатизированы</w:t>
      </w:r>
      <w:proofErr w:type="spellEnd"/>
      <w:r w:rsidRPr="00205289">
        <w:t xml:space="preserve">, </w:t>
      </w:r>
      <w:proofErr w:type="spellStart"/>
      <w:r w:rsidRPr="00205289">
        <w:t>эпидотизированы</w:t>
      </w:r>
      <w:proofErr w:type="spellEnd"/>
      <w:r w:rsidRPr="00205289">
        <w:t xml:space="preserve">, </w:t>
      </w:r>
      <w:proofErr w:type="spellStart"/>
      <w:r w:rsidRPr="00205289">
        <w:t>хлоритизированы</w:t>
      </w:r>
      <w:proofErr w:type="spellEnd"/>
      <w:r w:rsidRPr="00205289">
        <w:t xml:space="preserve"> и </w:t>
      </w:r>
      <w:proofErr w:type="spellStart"/>
      <w:r w:rsidRPr="00205289">
        <w:t>березитизированы</w:t>
      </w:r>
      <w:proofErr w:type="spellEnd"/>
      <w:r w:rsidRPr="00205289">
        <w:t xml:space="preserve">. Иногда в </w:t>
      </w:r>
      <w:proofErr w:type="spellStart"/>
      <w:r w:rsidRPr="00205289">
        <w:t>экзоконтакте</w:t>
      </w:r>
      <w:proofErr w:type="spellEnd"/>
      <w:r w:rsidRPr="00205289">
        <w:t xml:space="preserve"> массивов образуются метасоматические </w:t>
      </w:r>
      <w:proofErr w:type="spellStart"/>
      <w:r w:rsidRPr="00205289">
        <w:t>сульфидизированные</w:t>
      </w:r>
      <w:proofErr w:type="spellEnd"/>
      <w:r w:rsidRPr="00205289">
        <w:t xml:space="preserve"> вторичные кварциты. Петрохимические особенности пород комплекса позволяют считать их </w:t>
      </w:r>
      <w:proofErr w:type="spellStart"/>
      <w:r w:rsidRPr="00205289">
        <w:t>комагматами</w:t>
      </w:r>
      <w:proofErr w:type="spellEnd"/>
      <w:r w:rsidRPr="00205289">
        <w:t xml:space="preserve"> вулканогенных пород орловской серии и относить к субвулканическим образованиям </w:t>
      </w:r>
      <w:proofErr w:type="spellStart"/>
      <w:r w:rsidRPr="00205289">
        <w:t>позднерифейской</w:t>
      </w:r>
      <w:proofErr w:type="spellEnd"/>
      <w:r w:rsidRPr="00205289">
        <w:t xml:space="preserve"> последовательно дифференцированной базальт – андезит – </w:t>
      </w:r>
      <w:proofErr w:type="spellStart"/>
      <w:r w:rsidRPr="00205289">
        <w:t>дацит</w:t>
      </w:r>
      <w:proofErr w:type="spellEnd"/>
      <w:r w:rsidRPr="00205289">
        <w:t xml:space="preserve"> - </w:t>
      </w:r>
      <w:proofErr w:type="spellStart"/>
      <w:r w:rsidRPr="00205289">
        <w:t>риолитовой</w:t>
      </w:r>
      <w:proofErr w:type="spellEnd"/>
      <w:r w:rsidRPr="00205289">
        <w:t xml:space="preserve"> формации позднего рифея.</w:t>
      </w:r>
    </w:p>
    <w:p w:rsidR="001A1BA2" w:rsidRPr="007210E1" w:rsidRDefault="001A1BA2" w:rsidP="007A2B41">
      <w:pPr>
        <w:pStyle w:val="a5"/>
        <w:keepNext/>
        <w:spacing w:before="119" w:beforeAutospacing="0" w:line="360" w:lineRule="auto"/>
        <w:ind w:left="851" w:right="851"/>
        <w:jc w:val="center"/>
        <w:rPr>
          <w:i/>
        </w:rPr>
      </w:pPr>
      <w:r w:rsidRPr="007210E1">
        <w:rPr>
          <w:bCs/>
          <w:i/>
        </w:rPr>
        <w:lastRenderedPageBreak/>
        <w:t>Четвертичная система</w:t>
      </w:r>
    </w:p>
    <w:p w:rsidR="001A1BA2" w:rsidRPr="00205289" w:rsidRDefault="001A1BA2" w:rsidP="007A2B41">
      <w:pPr>
        <w:pStyle w:val="a5"/>
        <w:spacing w:after="0" w:line="360" w:lineRule="auto"/>
        <w:jc w:val="both"/>
      </w:pPr>
      <w:r>
        <w:rPr>
          <w:color w:val="000000"/>
        </w:rPr>
        <w:t xml:space="preserve">        </w:t>
      </w:r>
      <w:r w:rsidRPr="00205289">
        <w:rPr>
          <w:color w:val="000000"/>
        </w:rPr>
        <w:t>На карте нашли отражение четвертичные образования, содержащие россыпи золота. Выделяются аллювий поймы и надпойменных террас, техногенные образования.</w:t>
      </w:r>
    </w:p>
    <w:p w:rsidR="001A1BA2" w:rsidRDefault="001A1BA2" w:rsidP="007A2B41">
      <w:pPr>
        <w:pStyle w:val="a5"/>
        <w:spacing w:after="0" w:line="360" w:lineRule="auto"/>
        <w:jc w:val="both"/>
      </w:pPr>
      <w:r>
        <w:rPr>
          <w:b/>
          <w:bCs/>
          <w:color w:val="000000"/>
        </w:rPr>
        <w:t xml:space="preserve">        </w:t>
      </w:r>
      <w:r w:rsidRPr="007210E1">
        <w:rPr>
          <w:bCs/>
          <w:i/>
          <w:color w:val="000000"/>
        </w:rPr>
        <w:t>Аллювий поймы</w:t>
      </w:r>
      <w:r w:rsidRPr="00205289">
        <w:rPr>
          <w:color w:val="000000"/>
        </w:rPr>
        <w:t xml:space="preserve"> (</w:t>
      </w:r>
      <w:proofErr w:type="spellStart"/>
      <w:r w:rsidRPr="00205289">
        <w:rPr>
          <w:color w:val="000000"/>
          <w:lang w:val="en-US"/>
        </w:rPr>
        <w:t>aQ</w:t>
      </w:r>
      <w:r w:rsidRPr="00205289">
        <w:rPr>
          <w:color w:val="000000"/>
          <w:vertAlign w:val="subscript"/>
          <w:lang w:val="en-US"/>
        </w:rPr>
        <w:t>H</w:t>
      </w:r>
      <w:proofErr w:type="spellEnd"/>
      <w:r w:rsidRPr="00205289">
        <w:rPr>
          <w:color w:val="000000"/>
        </w:rPr>
        <w:t xml:space="preserve">) сложен галечниками русловой фации (мощность 0,5-4 м) и серыми </w:t>
      </w:r>
      <w:proofErr w:type="spellStart"/>
      <w:r w:rsidRPr="00205289">
        <w:rPr>
          <w:color w:val="000000"/>
        </w:rPr>
        <w:t>полимиктовыми</w:t>
      </w:r>
      <w:proofErr w:type="spellEnd"/>
      <w:r w:rsidRPr="00205289">
        <w:rPr>
          <w:color w:val="000000"/>
        </w:rPr>
        <w:t xml:space="preserve"> песками, супесями, суглинками, илами пойменной и </w:t>
      </w:r>
      <w:proofErr w:type="spellStart"/>
      <w:r w:rsidRPr="00205289">
        <w:rPr>
          <w:color w:val="000000"/>
        </w:rPr>
        <w:t>старичной</w:t>
      </w:r>
      <w:proofErr w:type="spellEnd"/>
      <w:r w:rsidRPr="00205289">
        <w:rPr>
          <w:color w:val="000000"/>
        </w:rPr>
        <w:t xml:space="preserve"> фации (мощность 0,4-1,5 м). Мощность аллювия поймы в </w:t>
      </w:r>
      <w:proofErr w:type="spellStart"/>
      <w:r w:rsidRPr="00205289">
        <w:rPr>
          <w:color w:val="000000"/>
        </w:rPr>
        <w:t>закарстованных</w:t>
      </w:r>
      <w:proofErr w:type="spellEnd"/>
      <w:r w:rsidRPr="00205289">
        <w:rPr>
          <w:color w:val="000000"/>
        </w:rPr>
        <w:t xml:space="preserve"> участках долин возрастает до 30 м. </w:t>
      </w:r>
      <w:proofErr w:type="spellStart"/>
      <w:r w:rsidRPr="00205289">
        <w:rPr>
          <w:color w:val="000000"/>
        </w:rPr>
        <w:t>Окатанность</w:t>
      </w:r>
      <w:proofErr w:type="spellEnd"/>
      <w:r w:rsidRPr="00205289">
        <w:rPr>
          <w:color w:val="000000"/>
        </w:rPr>
        <w:t xml:space="preserve"> материала в долинах основных рек хорошая и очень хорошая, в притоках она меняется к истокам от хорошей до плохой.</w:t>
      </w:r>
    </w:p>
    <w:p w:rsidR="001A1BA2" w:rsidRDefault="001A1BA2" w:rsidP="007A2B41">
      <w:pPr>
        <w:pStyle w:val="a5"/>
        <w:spacing w:after="0" w:line="360" w:lineRule="auto"/>
        <w:jc w:val="both"/>
        <w:rPr>
          <w:color w:val="000000"/>
        </w:rPr>
      </w:pPr>
      <w:r w:rsidRPr="007210E1">
        <w:rPr>
          <w:i/>
        </w:rPr>
        <w:t xml:space="preserve">        </w:t>
      </w:r>
      <w:r w:rsidRPr="007210E1">
        <w:rPr>
          <w:bCs/>
          <w:i/>
          <w:color w:val="000000"/>
        </w:rPr>
        <w:t>Техногенные образования</w:t>
      </w:r>
      <w:r w:rsidRPr="00205289">
        <w:rPr>
          <w:color w:val="000000"/>
        </w:rPr>
        <w:t xml:space="preserve"> (</w:t>
      </w:r>
      <w:proofErr w:type="spellStart"/>
      <w:r w:rsidRPr="00205289">
        <w:rPr>
          <w:color w:val="000000"/>
          <w:lang w:val="en-US"/>
        </w:rPr>
        <w:t>tQ</w:t>
      </w:r>
      <w:r w:rsidRPr="00205289">
        <w:rPr>
          <w:color w:val="000000"/>
          <w:vertAlign w:val="subscript"/>
          <w:lang w:val="en-US"/>
        </w:rPr>
        <w:t>H</w:t>
      </w:r>
      <w:proofErr w:type="spellEnd"/>
      <w:r w:rsidRPr="00205289">
        <w:rPr>
          <w:color w:val="000000"/>
        </w:rPr>
        <w:t xml:space="preserve">) сформированы в результате отработки россыпных </w:t>
      </w:r>
      <w:proofErr w:type="spellStart"/>
      <w:r w:rsidRPr="00205289">
        <w:rPr>
          <w:color w:val="000000"/>
        </w:rPr>
        <w:t>местрождений</w:t>
      </w:r>
      <w:proofErr w:type="spellEnd"/>
      <w:r w:rsidRPr="00205289">
        <w:rPr>
          <w:color w:val="000000"/>
        </w:rPr>
        <w:t xml:space="preserve"> золота. Представлены </w:t>
      </w:r>
      <w:proofErr w:type="spellStart"/>
      <w:r w:rsidRPr="00205289">
        <w:rPr>
          <w:color w:val="000000"/>
        </w:rPr>
        <w:t>перемывным</w:t>
      </w:r>
      <w:proofErr w:type="spellEnd"/>
      <w:r w:rsidRPr="00205289">
        <w:rPr>
          <w:color w:val="000000"/>
        </w:rPr>
        <w:t xml:space="preserve"> и насыпным генетическими подтипами. </w:t>
      </w:r>
      <w:proofErr w:type="spellStart"/>
      <w:r w:rsidRPr="00205289">
        <w:rPr>
          <w:color w:val="000000"/>
        </w:rPr>
        <w:t>Техноген</w:t>
      </w:r>
      <w:proofErr w:type="spellEnd"/>
      <w:r w:rsidRPr="00205289">
        <w:rPr>
          <w:color w:val="000000"/>
        </w:rPr>
        <w:t xml:space="preserve"> </w:t>
      </w:r>
      <w:proofErr w:type="spellStart"/>
      <w:r w:rsidRPr="00205289">
        <w:rPr>
          <w:color w:val="000000"/>
        </w:rPr>
        <w:t>перемывной</w:t>
      </w:r>
      <w:proofErr w:type="spellEnd"/>
      <w:r w:rsidRPr="00205289">
        <w:rPr>
          <w:color w:val="000000"/>
        </w:rPr>
        <w:t xml:space="preserve"> сложен валунно-щебнисто-галечниковым материалом с незначительным содержанием песка и гравия. Характеризуется </w:t>
      </w:r>
      <w:proofErr w:type="spellStart"/>
      <w:r w:rsidRPr="00205289">
        <w:rPr>
          <w:color w:val="000000"/>
        </w:rPr>
        <w:t>микрогрядовым</w:t>
      </w:r>
      <w:proofErr w:type="spellEnd"/>
      <w:r w:rsidRPr="00205289">
        <w:rPr>
          <w:color w:val="000000"/>
        </w:rPr>
        <w:t xml:space="preserve"> рельефом при дражном </w:t>
      </w:r>
      <w:proofErr w:type="spellStart"/>
      <w:r w:rsidRPr="00205289">
        <w:rPr>
          <w:color w:val="000000"/>
        </w:rPr>
        <w:t>перемыве</w:t>
      </w:r>
      <w:proofErr w:type="spellEnd"/>
      <w:r w:rsidRPr="00205289">
        <w:rPr>
          <w:color w:val="000000"/>
        </w:rPr>
        <w:t xml:space="preserve"> и </w:t>
      </w:r>
      <w:proofErr w:type="spellStart"/>
      <w:r w:rsidRPr="00205289">
        <w:rPr>
          <w:color w:val="000000"/>
        </w:rPr>
        <w:t>холомисто</w:t>
      </w:r>
      <w:proofErr w:type="spellEnd"/>
      <w:r w:rsidRPr="00205289">
        <w:rPr>
          <w:color w:val="000000"/>
        </w:rPr>
        <w:t xml:space="preserve">-западинным при применении </w:t>
      </w:r>
      <w:proofErr w:type="spellStart"/>
      <w:r w:rsidRPr="00205289">
        <w:rPr>
          <w:color w:val="000000"/>
        </w:rPr>
        <w:t>промприбора</w:t>
      </w:r>
      <w:proofErr w:type="spellEnd"/>
      <w:r w:rsidRPr="00205289">
        <w:rPr>
          <w:color w:val="000000"/>
        </w:rPr>
        <w:t xml:space="preserve">. Гряды </w:t>
      </w:r>
      <w:r>
        <w:rPr>
          <w:color w:val="000000"/>
        </w:rPr>
        <w:t xml:space="preserve">    </w:t>
      </w:r>
      <w:r w:rsidRPr="00205289">
        <w:rPr>
          <w:color w:val="000000"/>
        </w:rPr>
        <w:t xml:space="preserve">и холмы чередуются с котлованами, заполненными водой, песчано-глинистыми </w:t>
      </w:r>
      <w:r>
        <w:rPr>
          <w:color w:val="000000"/>
        </w:rPr>
        <w:t xml:space="preserve">                 </w:t>
      </w:r>
      <w:r w:rsidRPr="00205289">
        <w:rPr>
          <w:color w:val="000000"/>
        </w:rPr>
        <w:t xml:space="preserve">и суглинисто-илистыми осадками. </w:t>
      </w:r>
      <w:proofErr w:type="spellStart"/>
      <w:r w:rsidRPr="00205289">
        <w:rPr>
          <w:color w:val="000000"/>
        </w:rPr>
        <w:t>Техноген</w:t>
      </w:r>
      <w:proofErr w:type="spellEnd"/>
      <w:r w:rsidRPr="00205289">
        <w:rPr>
          <w:color w:val="000000"/>
        </w:rPr>
        <w:t xml:space="preserve"> насыпной представлен дамбами, сооружаемыми для создания запасов воды, отстойников мути, возникающей при гидромеханической отработке россыпей. Мощность техногенных образований достигает 30 м.</w:t>
      </w:r>
    </w:p>
    <w:p w:rsidR="003943B5" w:rsidRPr="00205289" w:rsidRDefault="003943B5" w:rsidP="007A2B41">
      <w:pPr>
        <w:pStyle w:val="a5"/>
        <w:spacing w:after="0" w:line="360" w:lineRule="auto"/>
        <w:jc w:val="both"/>
      </w:pPr>
    </w:p>
    <w:p w:rsidR="001A1BA2" w:rsidRPr="008761C6" w:rsidRDefault="001A1BA2" w:rsidP="007A2B41">
      <w:pPr>
        <w:pStyle w:val="a5"/>
        <w:keepNext/>
        <w:spacing w:before="119" w:beforeAutospacing="0" w:line="360" w:lineRule="auto"/>
        <w:ind w:left="851" w:right="851"/>
        <w:jc w:val="center"/>
        <w:rPr>
          <w:b/>
        </w:rPr>
      </w:pPr>
      <w:r w:rsidRPr="008761C6">
        <w:rPr>
          <w:b/>
        </w:rPr>
        <w:t>3.2.</w:t>
      </w:r>
      <w:r w:rsidRPr="008761C6">
        <w:rPr>
          <w:b/>
          <w:bCs/>
        </w:rPr>
        <w:t xml:space="preserve"> Метаморфические образования</w:t>
      </w:r>
    </w:p>
    <w:p w:rsidR="001A1BA2" w:rsidRPr="008761C6" w:rsidRDefault="001A1BA2" w:rsidP="007A2B41">
      <w:pPr>
        <w:pStyle w:val="a5"/>
        <w:spacing w:after="0" w:line="360" w:lineRule="auto"/>
        <w:ind w:firstLine="709"/>
        <w:rPr>
          <w:i/>
        </w:rPr>
      </w:pPr>
      <w:r>
        <w:rPr>
          <w:b/>
          <w:bCs/>
        </w:rPr>
        <w:t xml:space="preserve">                       </w:t>
      </w:r>
      <w:r w:rsidRPr="008761C6">
        <w:rPr>
          <w:bCs/>
          <w:i/>
        </w:rPr>
        <w:t xml:space="preserve">Образования </w:t>
      </w:r>
      <w:proofErr w:type="spellStart"/>
      <w:r w:rsidRPr="008761C6">
        <w:rPr>
          <w:bCs/>
          <w:i/>
        </w:rPr>
        <w:t>сухопитско-тунгусикского</w:t>
      </w:r>
      <w:proofErr w:type="spellEnd"/>
      <w:r w:rsidRPr="008761C6">
        <w:rPr>
          <w:bCs/>
          <w:i/>
        </w:rPr>
        <w:t xml:space="preserve"> этапа</w:t>
      </w:r>
    </w:p>
    <w:p w:rsidR="001A1BA2" w:rsidRDefault="001A1BA2" w:rsidP="007A2B41">
      <w:pPr>
        <w:pStyle w:val="a5"/>
        <w:spacing w:after="0" w:line="360" w:lineRule="auto"/>
        <w:jc w:val="both"/>
      </w:pPr>
      <w:r>
        <w:t xml:space="preserve">        В процессе метаморфизма этого этапа, проявившегося в </w:t>
      </w:r>
      <w:proofErr w:type="spellStart"/>
      <w:r>
        <w:t>позднерифейское</w:t>
      </w:r>
      <w:proofErr w:type="spellEnd"/>
      <w:r>
        <w:t xml:space="preserve"> </w:t>
      </w:r>
      <w:proofErr w:type="spellStart"/>
      <w:r>
        <w:t>посттунгусикское</w:t>
      </w:r>
      <w:proofErr w:type="spellEnd"/>
      <w:r>
        <w:t xml:space="preserve"> время, в отложениях </w:t>
      </w:r>
      <w:proofErr w:type="spellStart"/>
      <w:r>
        <w:t>сухопитской</w:t>
      </w:r>
      <w:proofErr w:type="spellEnd"/>
      <w:r>
        <w:t xml:space="preserve"> и </w:t>
      </w:r>
      <w:proofErr w:type="spellStart"/>
      <w:r>
        <w:t>тунгусикской</w:t>
      </w:r>
      <w:proofErr w:type="spellEnd"/>
      <w:r>
        <w:t xml:space="preserve"> серий формируется зеленосланцевый комплекс пород. Степень метаморфических преобразований в породах </w:t>
      </w:r>
      <w:proofErr w:type="spellStart"/>
      <w:r>
        <w:t>сухопитской</w:t>
      </w:r>
      <w:proofErr w:type="spellEnd"/>
      <w:r>
        <w:t xml:space="preserve"> серии уменьшается вверх по разрезу и с запада на восток. Для </w:t>
      </w:r>
      <w:proofErr w:type="spellStart"/>
      <w:r>
        <w:t>метаалевролитов</w:t>
      </w:r>
      <w:proofErr w:type="spellEnd"/>
      <w:r>
        <w:t xml:space="preserve"> </w:t>
      </w:r>
      <w:proofErr w:type="spellStart"/>
      <w:r>
        <w:t>кординской</w:t>
      </w:r>
      <w:proofErr w:type="spellEnd"/>
      <w:r>
        <w:t xml:space="preserve"> свиты характерен кварц-биотитовый, кварц-биотит-серицитовый и кварц-хлорит–биотит-серицитовый парагенезисы (</w:t>
      </w:r>
      <w:r>
        <w:rPr>
          <w:rFonts w:ascii="Arial" w:hAnsi="Arial" w:cs="Arial"/>
        </w:rPr>
        <w:t>BÏ</w:t>
      </w:r>
      <w:r>
        <w:t xml:space="preserve">). Для пород </w:t>
      </w:r>
      <w:proofErr w:type="spellStart"/>
      <w:r>
        <w:t>горбилокской</w:t>
      </w:r>
      <w:proofErr w:type="spellEnd"/>
      <w:r>
        <w:t xml:space="preserve">, </w:t>
      </w:r>
      <w:proofErr w:type="spellStart"/>
      <w:r>
        <w:t>удерейской</w:t>
      </w:r>
      <w:proofErr w:type="spellEnd"/>
      <w:r>
        <w:t xml:space="preserve"> и </w:t>
      </w:r>
      <w:proofErr w:type="spellStart"/>
      <w:r>
        <w:t>погорюйской</w:t>
      </w:r>
      <w:proofErr w:type="spellEnd"/>
      <w:r>
        <w:t xml:space="preserve"> свит определяющими являются хлоритовая, хлорит-серицитовая ассоциации (В</w:t>
      </w:r>
      <w:r>
        <w:rPr>
          <w:rFonts w:ascii="Arial" w:hAnsi="Arial" w:cs="Arial"/>
        </w:rPr>
        <w:t>Ð</w:t>
      </w:r>
      <w:r>
        <w:t xml:space="preserve">). Термодинамические условия регионального метаморфизма пород </w:t>
      </w:r>
      <w:proofErr w:type="spellStart"/>
      <w:r>
        <w:t>кординской</w:t>
      </w:r>
      <w:proofErr w:type="spellEnd"/>
      <w:r>
        <w:t xml:space="preserve"> свиты, определяются в 3,5-4 </w:t>
      </w:r>
      <w:proofErr w:type="spellStart"/>
      <w:r>
        <w:t>кбар</w:t>
      </w:r>
      <w:proofErr w:type="spellEnd"/>
      <w:r>
        <w:t xml:space="preserve"> при температуре 500-</w:t>
      </w:r>
      <w:r>
        <w:lastRenderedPageBreak/>
        <w:t>550°С. Породы серии с разной степенью интенсивности подверглись наложенным процессам дислокационного метаморфизма, что выразилось в неравномерном изменении «первичных» зеленосланцевых ассоциаций этого этапа.</w:t>
      </w:r>
    </w:p>
    <w:p w:rsidR="001A1BA2" w:rsidRDefault="001A1BA2" w:rsidP="007A2B41">
      <w:pPr>
        <w:pStyle w:val="a5"/>
        <w:spacing w:after="0" w:line="360" w:lineRule="auto"/>
        <w:jc w:val="both"/>
      </w:pPr>
      <w:r>
        <w:t xml:space="preserve">        В породах </w:t>
      </w:r>
      <w:proofErr w:type="spellStart"/>
      <w:r>
        <w:t>торжихинской</w:t>
      </w:r>
      <w:proofErr w:type="spellEnd"/>
      <w:r>
        <w:t xml:space="preserve">, </w:t>
      </w:r>
      <w:proofErr w:type="spellStart"/>
      <w:r>
        <w:t>лиственинской</w:t>
      </w:r>
      <w:proofErr w:type="spellEnd"/>
      <w:r>
        <w:t xml:space="preserve"> и </w:t>
      </w:r>
      <w:proofErr w:type="spellStart"/>
      <w:r>
        <w:t>фирсовской</w:t>
      </w:r>
      <w:proofErr w:type="spellEnd"/>
      <w:r>
        <w:t xml:space="preserve"> толщ преобладающими являются дислокационные преобразования, практически нацело переработавшие минеральные ассоциации регионального метаморфизма. Для метабазальтов </w:t>
      </w:r>
      <w:proofErr w:type="spellStart"/>
      <w:r>
        <w:t>фирсовской</w:t>
      </w:r>
      <w:proofErr w:type="spellEnd"/>
      <w:r>
        <w:t xml:space="preserve"> толщи характерны хлорит-альбит-актинолит-роговообманково-</w:t>
      </w:r>
      <w:proofErr w:type="spellStart"/>
      <w:r>
        <w:t>эпидотовая</w:t>
      </w:r>
      <w:proofErr w:type="spellEnd"/>
      <w:r>
        <w:t xml:space="preserve"> минеральная ассоциация. В </w:t>
      </w:r>
      <w:proofErr w:type="spellStart"/>
      <w:r>
        <w:t>метаандезитах</w:t>
      </w:r>
      <w:proofErr w:type="spellEnd"/>
      <w:r>
        <w:t xml:space="preserve">, метабазальтах и </w:t>
      </w:r>
      <w:proofErr w:type="spellStart"/>
      <w:r>
        <w:t>метатуфах</w:t>
      </w:r>
      <w:proofErr w:type="spellEnd"/>
      <w:r>
        <w:t xml:space="preserve"> </w:t>
      </w:r>
      <w:proofErr w:type="spellStart"/>
      <w:r>
        <w:t>торжихинской</w:t>
      </w:r>
      <w:proofErr w:type="spellEnd"/>
      <w:r>
        <w:t xml:space="preserve"> толщи широко распространены хлорит-альбит-</w:t>
      </w:r>
      <w:proofErr w:type="spellStart"/>
      <w:r>
        <w:t>клиноцоизит</w:t>
      </w:r>
      <w:proofErr w:type="spellEnd"/>
      <w:r>
        <w:t>-кальцитовая, кальцит-кварц-</w:t>
      </w:r>
      <w:proofErr w:type="spellStart"/>
      <w:r>
        <w:t>клиноцоизит</w:t>
      </w:r>
      <w:proofErr w:type="spellEnd"/>
      <w:r>
        <w:t xml:space="preserve">-хлоритовая ассоциация, в </w:t>
      </w:r>
      <w:proofErr w:type="spellStart"/>
      <w:r>
        <w:t>метапесчаниках</w:t>
      </w:r>
      <w:proofErr w:type="spellEnd"/>
      <w:r>
        <w:t xml:space="preserve"> – кварц-альбит-хлорит-серицит-</w:t>
      </w:r>
      <w:proofErr w:type="spellStart"/>
      <w:r>
        <w:t>сидеритовая</w:t>
      </w:r>
      <w:proofErr w:type="spellEnd"/>
      <w:r>
        <w:t xml:space="preserve">, в сланцах - хлорит–серицит-сидерит (кальцит, доломит, анкерит)-кварцевая, что соответствует хлоритовой </w:t>
      </w:r>
      <w:proofErr w:type="spellStart"/>
      <w:r>
        <w:t>субфации</w:t>
      </w:r>
      <w:proofErr w:type="spellEnd"/>
      <w:r>
        <w:t xml:space="preserve"> зеленосланцевой фации метаморфизма (В</w:t>
      </w:r>
      <w:r>
        <w:rPr>
          <w:rFonts w:ascii="Arial" w:hAnsi="Arial" w:cs="Arial"/>
        </w:rPr>
        <w:t>Ð</w:t>
      </w:r>
      <w:r>
        <w:t xml:space="preserve">). Термодинамические условия метаморфизма: серицит-хлоритовой </w:t>
      </w:r>
      <w:proofErr w:type="spellStart"/>
      <w:r>
        <w:t>субфации</w:t>
      </w:r>
      <w:proofErr w:type="spellEnd"/>
      <w:r>
        <w:t>: Р=3,5-4 </w:t>
      </w:r>
      <w:proofErr w:type="spellStart"/>
      <w:r>
        <w:t>кбар</w:t>
      </w:r>
      <w:proofErr w:type="spellEnd"/>
      <w:r>
        <w:t xml:space="preserve">, Т=300-400ºС и согласуются с условиями метаморфизма пород </w:t>
      </w:r>
      <w:proofErr w:type="spellStart"/>
      <w:r>
        <w:t>сухопитской</w:t>
      </w:r>
      <w:proofErr w:type="spellEnd"/>
      <w:r>
        <w:t xml:space="preserve"> серии.</w:t>
      </w:r>
    </w:p>
    <w:p w:rsidR="001A1BA2" w:rsidRDefault="001A1BA2" w:rsidP="007A2B41">
      <w:pPr>
        <w:pStyle w:val="a5"/>
        <w:spacing w:after="0" w:line="360" w:lineRule="auto"/>
        <w:jc w:val="both"/>
      </w:pPr>
      <w:r>
        <w:t xml:space="preserve">        Время этого этапа метаморфизма определяется внедрением </w:t>
      </w:r>
      <w:proofErr w:type="spellStart"/>
      <w:r>
        <w:t>гранитоидов</w:t>
      </w:r>
      <w:proofErr w:type="spellEnd"/>
      <w:r>
        <w:t xml:space="preserve"> татарско-</w:t>
      </w:r>
      <w:proofErr w:type="spellStart"/>
      <w:r>
        <w:t>аяхтинского</w:t>
      </w:r>
      <w:proofErr w:type="spellEnd"/>
      <w:r>
        <w:t xml:space="preserve"> комплекса (радиологический возраст 920-950 </w:t>
      </w:r>
      <w:proofErr w:type="spellStart"/>
      <w:r>
        <w:t>Ма</w:t>
      </w:r>
      <w:proofErr w:type="spellEnd"/>
      <w:r>
        <w:t xml:space="preserve">) в метаморфизованные породы </w:t>
      </w:r>
      <w:proofErr w:type="spellStart"/>
      <w:r>
        <w:t>сухопитской</w:t>
      </w:r>
      <w:proofErr w:type="spellEnd"/>
      <w:r>
        <w:t xml:space="preserve"> серии. При этом происходит наложение контактово-метасоматических минеральных парагенезисов на существовавшие парагенезисы зеленосланцевого регионального метаморфизма </w:t>
      </w:r>
    </w:p>
    <w:p w:rsidR="001A1BA2" w:rsidRPr="00F745CC" w:rsidRDefault="001A1BA2" w:rsidP="007A2B41">
      <w:pPr>
        <w:pStyle w:val="a5"/>
        <w:spacing w:after="0" w:line="360" w:lineRule="auto"/>
        <w:jc w:val="center"/>
        <w:rPr>
          <w:b/>
        </w:rPr>
      </w:pPr>
      <w:r w:rsidRPr="00F745CC">
        <w:rPr>
          <w:b/>
        </w:rPr>
        <w:t>3.3. Тектоника</w:t>
      </w:r>
    </w:p>
    <w:p w:rsidR="001A1BA2" w:rsidRDefault="001A1BA2" w:rsidP="007A2B41">
      <w:pPr>
        <w:pStyle w:val="a5"/>
        <w:spacing w:after="0" w:line="360" w:lineRule="auto"/>
        <w:jc w:val="both"/>
      </w:pPr>
      <w:r>
        <w:t xml:space="preserve">        </w:t>
      </w:r>
      <w:r w:rsidRPr="007A2B41">
        <w:t xml:space="preserve">Площадь расположена в северной части Енисейского кряжа, который представляет собой </w:t>
      </w:r>
      <w:proofErr w:type="spellStart"/>
      <w:r w:rsidRPr="007A2B41">
        <w:t>горстовый</w:t>
      </w:r>
      <w:proofErr w:type="spellEnd"/>
      <w:r w:rsidRPr="007A2B41">
        <w:t xml:space="preserve"> выступ фундамента Сибирской платформы и входит в складчато-надвиговый пояс </w:t>
      </w:r>
      <w:proofErr w:type="spellStart"/>
      <w:r w:rsidRPr="007A2B41">
        <w:t>байкалид</w:t>
      </w:r>
      <w:proofErr w:type="spellEnd"/>
      <w:r w:rsidRPr="007A2B41">
        <w:t xml:space="preserve">, обрамляющий платформу в рифее и вошедший (после консолидации) в ее состав. Тектоническое районирование площади базируется на материалах ГДП-200 и данных интерпретации </w:t>
      </w:r>
      <w:proofErr w:type="spellStart"/>
      <w:r w:rsidRPr="007A2B41">
        <w:t>сейсмопрофиля</w:t>
      </w:r>
      <w:proofErr w:type="spellEnd"/>
      <w:r w:rsidRPr="007A2B41">
        <w:t xml:space="preserve"> «Батолит</w:t>
      </w:r>
      <w:r w:rsidR="0037133F">
        <w:t>»</w:t>
      </w:r>
      <w:r w:rsidRPr="007A2B41">
        <w:t xml:space="preserve">. В северной части Енисейского кряжа можно выделить фрагменты карельских и байкальских структур - </w:t>
      </w:r>
      <w:proofErr w:type="spellStart"/>
      <w:r w:rsidRPr="007A2B41">
        <w:t>Приенисейского</w:t>
      </w:r>
      <w:proofErr w:type="spellEnd"/>
      <w:r w:rsidRPr="007A2B41">
        <w:t xml:space="preserve">, Центрального и </w:t>
      </w:r>
      <w:proofErr w:type="spellStart"/>
      <w:r w:rsidRPr="007A2B41">
        <w:t>Нойбинского</w:t>
      </w:r>
      <w:proofErr w:type="spellEnd"/>
      <w:r w:rsidRPr="007A2B41">
        <w:t xml:space="preserve"> </w:t>
      </w:r>
      <w:proofErr w:type="spellStart"/>
      <w:r w:rsidRPr="007A2B41">
        <w:t>антиклинориев</w:t>
      </w:r>
      <w:proofErr w:type="spellEnd"/>
      <w:r w:rsidRPr="007A2B41">
        <w:t xml:space="preserve">, байкальских структур - </w:t>
      </w:r>
      <w:proofErr w:type="spellStart"/>
      <w:r w:rsidRPr="007A2B41">
        <w:t>Кордо-Лебяжинского</w:t>
      </w:r>
      <w:proofErr w:type="spellEnd"/>
      <w:r w:rsidRPr="007A2B41">
        <w:t xml:space="preserve"> и </w:t>
      </w:r>
      <w:proofErr w:type="spellStart"/>
      <w:r w:rsidRPr="007A2B41">
        <w:t>Большепитского</w:t>
      </w:r>
      <w:proofErr w:type="spellEnd"/>
      <w:r w:rsidRPr="007A2B41">
        <w:t xml:space="preserve"> </w:t>
      </w:r>
      <w:proofErr w:type="spellStart"/>
      <w:r w:rsidRPr="007A2B41">
        <w:t>синклинориев</w:t>
      </w:r>
      <w:proofErr w:type="spellEnd"/>
      <w:r w:rsidRPr="007A2B41">
        <w:t xml:space="preserve">, Исаковского </w:t>
      </w:r>
      <w:proofErr w:type="spellStart"/>
      <w:r w:rsidRPr="007A2B41">
        <w:t>террейна</w:t>
      </w:r>
      <w:proofErr w:type="spellEnd"/>
      <w:r w:rsidRPr="007A2B41">
        <w:t xml:space="preserve">, </w:t>
      </w:r>
      <w:proofErr w:type="spellStart"/>
      <w:r w:rsidRPr="007A2B41">
        <w:t>Верхневороговского</w:t>
      </w:r>
      <w:proofErr w:type="spellEnd"/>
      <w:r w:rsidRPr="007A2B41">
        <w:t xml:space="preserve">, </w:t>
      </w:r>
      <w:proofErr w:type="spellStart"/>
      <w:r w:rsidRPr="007A2B41">
        <w:t>Тейско-Чапского</w:t>
      </w:r>
      <w:proofErr w:type="spellEnd"/>
      <w:r w:rsidRPr="007A2B41">
        <w:t xml:space="preserve"> и </w:t>
      </w:r>
      <w:proofErr w:type="spellStart"/>
      <w:r w:rsidRPr="007A2B41">
        <w:t>Вороговского</w:t>
      </w:r>
      <w:proofErr w:type="spellEnd"/>
      <w:r w:rsidRPr="007A2B41">
        <w:t xml:space="preserve"> прогибов и палеозойских и мезозойских структур платформенного чехла, - </w:t>
      </w:r>
      <w:proofErr w:type="spellStart"/>
      <w:r w:rsidRPr="007A2B41">
        <w:t>Приенисейской</w:t>
      </w:r>
      <w:proofErr w:type="spellEnd"/>
      <w:r w:rsidRPr="007A2B41">
        <w:t xml:space="preserve"> </w:t>
      </w:r>
      <w:proofErr w:type="spellStart"/>
      <w:r w:rsidRPr="007A2B41">
        <w:t>моноклизы</w:t>
      </w:r>
      <w:proofErr w:type="spellEnd"/>
      <w:r w:rsidRPr="007A2B41">
        <w:t xml:space="preserve"> и </w:t>
      </w:r>
      <w:proofErr w:type="spellStart"/>
      <w:r w:rsidRPr="007A2B41">
        <w:t>Вороговского</w:t>
      </w:r>
      <w:proofErr w:type="spellEnd"/>
      <w:r w:rsidRPr="007A2B41">
        <w:t xml:space="preserve"> грабена.</w:t>
      </w:r>
    </w:p>
    <w:p w:rsidR="001A1BA2" w:rsidRDefault="001A1BA2" w:rsidP="007A2B41">
      <w:pPr>
        <w:pStyle w:val="a5"/>
        <w:spacing w:after="0" w:line="360" w:lineRule="auto"/>
        <w:jc w:val="both"/>
      </w:pPr>
      <w:r>
        <w:rPr>
          <w:color w:val="000000"/>
        </w:rPr>
        <w:lastRenderedPageBreak/>
        <w:t xml:space="preserve">        </w:t>
      </w:r>
      <w:proofErr w:type="spellStart"/>
      <w:r>
        <w:rPr>
          <w:color w:val="000000"/>
        </w:rPr>
        <w:t>Приенисейский</w:t>
      </w:r>
      <w:proofErr w:type="spellEnd"/>
      <w:r>
        <w:rPr>
          <w:color w:val="000000"/>
        </w:rPr>
        <w:t xml:space="preserve">, Центральный и </w:t>
      </w:r>
      <w:proofErr w:type="spellStart"/>
      <w:r>
        <w:rPr>
          <w:color w:val="000000"/>
        </w:rPr>
        <w:t>Нойбинский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антиклинории</w:t>
      </w:r>
      <w:proofErr w:type="spellEnd"/>
      <w:r>
        <w:rPr>
          <w:color w:val="000000"/>
        </w:rPr>
        <w:t xml:space="preserve"> рассматриваются как выступы фундамента Сибирского </w:t>
      </w:r>
      <w:proofErr w:type="spellStart"/>
      <w:r>
        <w:rPr>
          <w:color w:val="000000"/>
        </w:rPr>
        <w:t>кратона</w:t>
      </w:r>
      <w:proofErr w:type="spellEnd"/>
      <w:r>
        <w:rPr>
          <w:color w:val="000000"/>
        </w:rPr>
        <w:t xml:space="preserve">, в пределах которых развиты породы </w:t>
      </w:r>
      <w:proofErr w:type="spellStart"/>
      <w:r>
        <w:rPr>
          <w:color w:val="000000"/>
        </w:rPr>
        <w:t>позднеархейских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метакомплексов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тейской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сухопитской</w:t>
      </w:r>
      <w:proofErr w:type="spellEnd"/>
      <w:r>
        <w:rPr>
          <w:color w:val="000000"/>
        </w:rPr>
        <w:t xml:space="preserve"> серий, многочисленные тела разновозрастных </w:t>
      </w:r>
      <w:proofErr w:type="spellStart"/>
      <w:r>
        <w:rPr>
          <w:color w:val="000000"/>
        </w:rPr>
        <w:t>гранитоидов</w:t>
      </w:r>
      <w:proofErr w:type="spellEnd"/>
      <w:r>
        <w:rPr>
          <w:color w:val="000000"/>
        </w:rPr>
        <w:t xml:space="preserve">. Строение их определяется сочетанием горизонтальных и вертикальных перемещений блоков и пластин. В пределах </w:t>
      </w:r>
      <w:proofErr w:type="spellStart"/>
      <w:r>
        <w:rPr>
          <w:color w:val="000000"/>
        </w:rPr>
        <w:t>антиклинорных</w:t>
      </w:r>
      <w:proofErr w:type="spellEnd"/>
      <w:r>
        <w:rPr>
          <w:color w:val="000000"/>
        </w:rPr>
        <w:t xml:space="preserve"> структур выделяются </w:t>
      </w:r>
      <w:proofErr w:type="spellStart"/>
      <w:proofErr w:type="gramStart"/>
      <w:r>
        <w:rPr>
          <w:color w:val="000000"/>
        </w:rPr>
        <w:t>гранито</w:t>
      </w:r>
      <w:proofErr w:type="spellEnd"/>
      <w:r>
        <w:rPr>
          <w:color w:val="000000"/>
        </w:rPr>
        <w:t>-гнейсовые</w:t>
      </w:r>
      <w:proofErr w:type="gramEnd"/>
      <w:r>
        <w:rPr>
          <w:color w:val="000000"/>
        </w:rPr>
        <w:t xml:space="preserve"> купола, - крупные очагово-магматические структуры, насыщенные телами </w:t>
      </w:r>
      <w:proofErr w:type="spellStart"/>
      <w:r>
        <w:rPr>
          <w:color w:val="000000"/>
        </w:rPr>
        <w:t>гранитоидов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Гаревский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Верхнекутукаский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Тейский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гранито</w:t>
      </w:r>
      <w:proofErr w:type="spellEnd"/>
      <w:r>
        <w:rPr>
          <w:color w:val="000000"/>
        </w:rPr>
        <w:t xml:space="preserve">-гнейсовые купола. Купольные структуры состоят из серии более мелких </w:t>
      </w:r>
      <w:proofErr w:type="spellStart"/>
      <w:r>
        <w:rPr>
          <w:color w:val="000000"/>
        </w:rPr>
        <w:t>брахиформных</w:t>
      </w:r>
      <w:proofErr w:type="spellEnd"/>
      <w:r>
        <w:rPr>
          <w:color w:val="000000"/>
        </w:rPr>
        <w:t xml:space="preserve"> овальных структур («гранитных </w:t>
      </w:r>
      <w:proofErr w:type="spellStart"/>
      <w:r>
        <w:rPr>
          <w:color w:val="000000"/>
        </w:rPr>
        <w:t>овоидов</w:t>
      </w:r>
      <w:proofErr w:type="spellEnd"/>
      <w:r>
        <w:rPr>
          <w:color w:val="000000"/>
        </w:rPr>
        <w:t xml:space="preserve">»), центры которых обычно сложены гранитоидными массивами. Простирание «обтекающих» их пород меняется от </w:t>
      </w:r>
      <w:proofErr w:type="spellStart"/>
      <w:r>
        <w:rPr>
          <w:color w:val="000000"/>
        </w:rPr>
        <w:t>субмеридионального</w:t>
      </w:r>
      <w:proofErr w:type="spellEnd"/>
      <w:r>
        <w:rPr>
          <w:color w:val="000000"/>
        </w:rPr>
        <w:t xml:space="preserve"> до </w:t>
      </w:r>
      <w:proofErr w:type="spellStart"/>
      <w:r>
        <w:rPr>
          <w:color w:val="000000"/>
        </w:rPr>
        <w:t>субширотного</w:t>
      </w:r>
      <w:proofErr w:type="spellEnd"/>
      <w:r>
        <w:rPr>
          <w:color w:val="000000"/>
        </w:rPr>
        <w:t xml:space="preserve">, форма структур подчеркивается </w:t>
      </w:r>
      <w:proofErr w:type="spellStart"/>
      <w:r>
        <w:rPr>
          <w:color w:val="000000"/>
        </w:rPr>
        <w:t>изометричными</w:t>
      </w:r>
      <w:proofErr w:type="spellEnd"/>
      <w:r>
        <w:rPr>
          <w:color w:val="000000"/>
        </w:rPr>
        <w:t xml:space="preserve"> овальными гравитационными аномалиями с горизонтальными градиентами 0,5 - 1 </w:t>
      </w:r>
      <w:proofErr w:type="spellStart"/>
      <w:r>
        <w:rPr>
          <w:color w:val="000000"/>
        </w:rPr>
        <w:t>мГл</w:t>
      </w:r>
      <w:proofErr w:type="spellEnd"/>
      <w:r>
        <w:rPr>
          <w:color w:val="000000"/>
        </w:rPr>
        <w:t xml:space="preserve"> на 1 км и аномалиями магнитного поля (100-500 нТл). Породы смяты в мелкие сложные изоклинальные лежачие складки с углами падения контактов тел от 10 до 80º и резкой сменой направления падения. На контактах многих пластин в гнейсах проявлены </w:t>
      </w:r>
      <w:proofErr w:type="spellStart"/>
      <w:r>
        <w:rPr>
          <w:color w:val="000000"/>
        </w:rPr>
        <w:t>бластомилониты</w:t>
      </w:r>
      <w:proofErr w:type="spellEnd"/>
      <w:r>
        <w:rPr>
          <w:color w:val="000000"/>
        </w:rPr>
        <w:t>, имеющие вид «</w:t>
      </w:r>
      <w:proofErr w:type="spellStart"/>
      <w:r>
        <w:rPr>
          <w:color w:val="000000"/>
        </w:rPr>
        <w:t>псевдоконгломератов</w:t>
      </w:r>
      <w:proofErr w:type="spellEnd"/>
      <w:r>
        <w:rPr>
          <w:color w:val="000000"/>
        </w:rPr>
        <w:t xml:space="preserve">» с галькой белого и голубого кварца. </w:t>
      </w:r>
    </w:p>
    <w:p w:rsidR="001A1BA2" w:rsidRDefault="001A1BA2" w:rsidP="007A2B41">
      <w:pPr>
        <w:pStyle w:val="a5"/>
        <w:spacing w:after="0" w:line="360" w:lineRule="auto"/>
        <w:jc w:val="both"/>
      </w:pPr>
      <w:r>
        <w:rPr>
          <w:color w:val="000000"/>
        </w:rPr>
        <w:t xml:space="preserve">        Особенностью </w:t>
      </w:r>
      <w:proofErr w:type="spellStart"/>
      <w:r>
        <w:rPr>
          <w:color w:val="000000"/>
        </w:rPr>
        <w:t>антиклинориев</w:t>
      </w:r>
      <w:proofErr w:type="spellEnd"/>
      <w:r>
        <w:rPr>
          <w:color w:val="000000"/>
        </w:rPr>
        <w:t xml:space="preserve"> является наличие «выдавленных», «выжатых» блоков </w:t>
      </w:r>
      <w:proofErr w:type="spellStart"/>
      <w:r>
        <w:rPr>
          <w:color w:val="000000"/>
        </w:rPr>
        <w:t>рифейских</w:t>
      </w:r>
      <w:proofErr w:type="spellEnd"/>
      <w:r>
        <w:rPr>
          <w:color w:val="000000"/>
        </w:rPr>
        <w:t xml:space="preserve"> пород и встречных надвиговых зон. Направление движения этих пластин обусловлено наличием многих причин: </w:t>
      </w:r>
      <w:proofErr w:type="spellStart"/>
      <w:r>
        <w:rPr>
          <w:color w:val="000000"/>
        </w:rPr>
        <w:t>обдукцией</w:t>
      </w:r>
      <w:proofErr w:type="spellEnd"/>
      <w:r>
        <w:rPr>
          <w:color w:val="000000"/>
        </w:rPr>
        <w:t xml:space="preserve"> пород </w:t>
      </w:r>
      <w:proofErr w:type="spellStart"/>
      <w:r>
        <w:rPr>
          <w:color w:val="000000"/>
        </w:rPr>
        <w:t>террейна</w:t>
      </w:r>
      <w:proofErr w:type="spellEnd"/>
      <w:r>
        <w:rPr>
          <w:color w:val="000000"/>
        </w:rPr>
        <w:t xml:space="preserve">, проявлением «бульдозерного эффекта», процессов </w:t>
      </w:r>
      <w:proofErr w:type="spellStart"/>
      <w:r>
        <w:rPr>
          <w:color w:val="000000"/>
        </w:rPr>
        <w:t>скучивания</w:t>
      </w:r>
      <w:proofErr w:type="spellEnd"/>
      <w:r>
        <w:rPr>
          <w:color w:val="000000"/>
        </w:rPr>
        <w:t xml:space="preserve">, наложенного </w:t>
      </w:r>
      <w:proofErr w:type="spellStart"/>
      <w:r>
        <w:rPr>
          <w:color w:val="000000"/>
        </w:rPr>
        <w:t>динамометаморфизма</w:t>
      </w:r>
      <w:proofErr w:type="spellEnd"/>
      <w:r>
        <w:rPr>
          <w:color w:val="000000"/>
        </w:rPr>
        <w:t xml:space="preserve"> и метасоматоза и механизмом «гранитоидного всплытия» ядерных частей куполов.</w:t>
      </w:r>
    </w:p>
    <w:p w:rsidR="001A1BA2" w:rsidRDefault="001A1BA2" w:rsidP="007A2B41">
      <w:pPr>
        <w:pStyle w:val="a5"/>
        <w:spacing w:after="0" w:line="360" w:lineRule="auto"/>
        <w:jc w:val="both"/>
      </w:pPr>
      <w:r>
        <w:rPr>
          <w:color w:val="000000"/>
        </w:rPr>
        <w:t xml:space="preserve">        Краевые блоки </w:t>
      </w:r>
      <w:proofErr w:type="spellStart"/>
      <w:r>
        <w:rPr>
          <w:color w:val="000000"/>
        </w:rPr>
        <w:t>рифейских</w:t>
      </w:r>
      <w:proofErr w:type="spellEnd"/>
      <w:r>
        <w:rPr>
          <w:color w:val="000000"/>
        </w:rPr>
        <w:t xml:space="preserve"> пород, осложненные надвиговыми зонами, представляют </w:t>
      </w:r>
      <w:proofErr w:type="spellStart"/>
      <w:r>
        <w:rPr>
          <w:color w:val="000000"/>
        </w:rPr>
        <w:t>паравтохтонные</w:t>
      </w:r>
      <w:proofErr w:type="spellEnd"/>
      <w:r>
        <w:rPr>
          <w:color w:val="000000"/>
        </w:rPr>
        <w:t xml:space="preserve"> блоки с широким проявлением </w:t>
      </w:r>
      <w:proofErr w:type="spellStart"/>
      <w:r>
        <w:rPr>
          <w:color w:val="000000"/>
        </w:rPr>
        <w:t>бластомилонитов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метасоматитов</w:t>
      </w:r>
      <w:proofErr w:type="spellEnd"/>
      <w:r>
        <w:rPr>
          <w:color w:val="000000"/>
        </w:rPr>
        <w:t xml:space="preserve"> и золотоносных минерализованных зон во фронтальных участках надвигов. </w:t>
      </w:r>
    </w:p>
    <w:p w:rsidR="001A1BA2" w:rsidRDefault="001A1BA2" w:rsidP="007A2B41">
      <w:pPr>
        <w:pStyle w:val="a5"/>
        <w:spacing w:after="0" w:line="360" w:lineRule="auto"/>
        <w:jc w:val="both"/>
      </w:pPr>
      <w:r>
        <w:rPr>
          <w:color w:val="000000"/>
        </w:rPr>
        <w:t xml:space="preserve">        Фрагменты </w:t>
      </w:r>
      <w:proofErr w:type="spellStart"/>
      <w:r>
        <w:rPr>
          <w:color w:val="000000"/>
        </w:rPr>
        <w:t>Кордо-Лебяжинского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Бошльшепитского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синклинориев</w:t>
      </w:r>
      <w:proofErr w:type="spellEnd"/>
      <w:r>
        <w:rPr>
          <w:color w:val="000000"/>
        </w:rPr>
        <w:t xml:space="preserve"> представляют мозаику автохтонных и </w:t>
      </w:r>
      <w:proofErr w:type="spellStart"/>
      <w:r>
        <w:rPr>
          <w:color w:val="000000"/>
        </w:rPr>
        <w:t>паравтохтонных</w:t>
      </w:r>
      <w:proofErr w:type="spellEnd"/>
      <w:r>
        <w:rPr>
          <w:color w:val="000000"/>
        </w:rPr>
        <w:t xml:space="preserve"> блоков, тектонических пластин и пакетов пластин. Аллохтонные пластины и </w:t>
      </w:r>
      <w:proofErr w:type="spellStart"/>
      <w:r>
        <w:rPr>
          <w:color w:val="000000"/>
        </w:rPr>
        <w:t>паравтохтонные</w:t>
      </w:r>
      <w:proofErr w:type="spellEnd"/>
      <w:r>
        <w:rPr>
          <w:color w:val="000000"/>
        </w:rPr>
        <w:t xml:space="preserve"> блоки, сложены породами низов </w:t>
      </w:r>
      <w:proofErr w:type="spellStart"/>
      <w:r>
        <w:rPr>
          <w:color w:val="000000"/>
        </w:rPr>
        <w:t>сухопитской</w:t>
      </w:r>
      <w:proofErr w:type="spellEnd"/>
      <w:r>
        <w:rPr>
          <w:color w:val="000000"/>
        </w:rPr>
        <w:t xml:space="preserve"> серии, автохтонные блоки - породами верхов </w:t>
      </w:r>
      <w:proofErr w:type="spellStart"/>
      <w:r>
        <w:rPr>
          <w:color w:val="000000"/>
        </w:rPr>
        <w:t>сухопитской</w:t>
      </w:r>
      <w:proofErr w:type="spellEnd"/>
      <w:r>
        <w:rPr>
          <w:color w:val="000000"/>
        </w:rPr>
        <w:t xml:space="preserve"> серии и карбонатно-вулканогенных пород орловской серии. Для </w:t>
      </w:r>
      <w:proofErr w:type="spellStart"/>
      <w:r>
        <w:rPr>
          <w:color w:val="000000"/>
        </w:rPr>
        <w:t>синклинориев</w:t>
      </w:r>
      <w:proofErr w:type="spellEnd"/>
      <w:r>
        <w:rPr>
          <w:color w:val="000000"/>
        </w:rPr>
        <w:t xml:space="preserve"> характерны линейные складки, осложненные взбросами и сбросами, а в краевой части – надвигами. На фронте надвигов в узких зонах проявлены </w:t>
      </w:r>
      <w:proofErr w:type="spellStart"/>
      <w:r>
        <w:rPr>
          <w:color w:val="000000"/>
        </w:rPr>
        <w:t>бластомилониты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метасоматически</w:t>
      </w:r>
      <w:proofErr w:type="spellEnd"/>
      <w:r>
        <w:rPr>
          <w:color w:val="000000"/>
        </w:rPr>
        <w:t xml:space="preserve"> измененные породы, вмещающие проявления и месторождения золота. В геофизических </w:t>
      </w:r>
      <w:r>
        <w:rPr>
          <w:color w:val="000000"/>
        </w:rPr>
        <w:lastRenderedPageBreak/>
        <w:t xml:space="preserve">полях </w:t>
      </w:r>
      <w:proofErr w:type="spellStart"/>
      <w:r>
        <w:rPr>
          <w:color w:val="000000"/>
        </w:rPr>
        <w:t>Кордо-Лебяжинскому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синклинорию</w:t>
      </w:r>
      <w:proofErr w:type="spellEnd"/>
      <w:r>
        <w:rPr>
          <w:color w:val="000000"/>
        </w:rPr>
        <w:t xml:space="preserve"> соответствуют гравиметрическое поле на уровне 16 </w:t>
      </w:r>
      <w:proofErr w:type="spellStart"/>
      <w:r>
        <w:rPr>
          <w:color w:val="000000"/>
        </w:rPr>
        <w:t>мГал</w:t>
      </w:r>
      <w:proofErr w:type="spellEnd"/>
      <w:r>
        <w:rPr>
          <w:color w:val="000000"/>
        </w:rPr>
        <w:t xml:space="preserve">, региональное повышение магнитного поля 25-100 нТл и стабильно повышенное гамма-поле 14-18 </w:t>
      </w:r>
      <w:proofErr w:type="spellStart"/>
      <w:r>
        <w:rPr>
          <w:color w:val="000000"/>
        </w:rPr>
        <w:t>ед.экв.U</w:t>
      </w:r>
      <w:proofErr w:type="spellEnd"/>
      <w:r>
        <w:rPr>
          <w:color w:val="000000"/>
        </w:rPr>
        <w:t xml:space="preserve">., обусловленное сланцами </w:t>
      </w:r>
      <w:proofErr w:type="spellStart"/>
      <w:r>
        <w:rPr>
          <w:color w:val="000000"/>
        </w:rPr>
        <w:t>погорюйской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удерейской</w:t>
      </w:r>
      <w:proofErr w:type="spellEnd"/>
      <w:r>
        <w:rPr>
          <w:color w:val="000000"/>
        </w:rPr>
        <w:t xml:space="preserve"> свит. Фрагмент Больше-</w:t>
      </w:r>
      <w:proofErr w:type="spellStart"/>
      <w:r>
        <w:rPr>
          <w:color w:val="000000"/>
        </w:rPr>
        <w:t>Питского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синклинория</w:t>
      </w:r>
      <w:proofErr w:type="spellEnd"/>
      <w:r>
        <w:rPr>
          <w:color w:val="000000"/>
        </w:rPr>
        <w:t xml:space="preserve"> представлен </w:t>
      </w:r>
      <w:proofErr w:type="spellStart"/>
      <w:r>
        <w:rPr>
          <w:color w:val="000000"/>
        </w:rPr>
        <w:t>Тисским</w:t>
      </w:r>
      <w:proofErr w:type="spellEnd"/>
      <w:r>
        <w:rPr>
          <w:color w:val="000000"/>
        </w:rPr>
        <w:t xml:space="preserve"> грабеном, который является автохтонной структурой, сложенной слабо метаморфизованными породами </w:t>
      </w:r>
      <w:proofErr w:type="spellStart"/>
      <w:r>
        <w:rPr>
          <w:color w:val="000000"/>
        </w:rPr>
        <w:t>позднерифейского</w:t>
      </w:r>
      <w:proofErr w:type="spellEnd"/>
      <w:r>
        <w:rPr>
          <w:color w:val="000000"/>
        </w:rPr>
        <w:t xml:space="preserve"> возраста. Грабен ограничен </w:t>
      </w:r>
      <w:proofErr w:type="spellStart"/>
      <w:r>
        <w:rPr>
          <w:color w:val="000000"/>
        </w:rPr>
        <w:t>Тисским</w:t>
      </w:r>
      <w:proofErr w:type="spellEnd"/>
      <w:r>
        <w:rPr>
          <w:color w:val="000000"/>
        </w:rPr>
        <w:t xml:space="preserve"> надвигом, по которому пластины карельских и </w:t>
      </w:r>
      <w:proofErr w:type="spellStart"/>
      <w:r>
        <w:rPr>
          <w:color w:val="000000"/>
        </w:rPr>
        <w:t>ранне-среднерифейских</w:t>
      </w:r>
      <w:proofErr w:type="spellEnd"/>
      <w:r>
        <w:rPr>
          <w:color w:val="000000"/>
        </w:rPr>
        <w:t xml:space="preserve"> пород надвинуты на автохтонные </w:t>
      </w:r>
      <w:proofErr w:type="spellStart"/>
      <w:r>
        <w:rPr>
          <w:color w:val="000000"/>
        </w:rPr>
        <w:t>позднерифейские</w:t>
      </w:r>
      <w:proofErr w:type="spellEnd"/>
      <w:r>
        <w:rPr>
          <w:color w:val="000000"/>
        </w:rPr>
        <w:t xml:space="preserve"> породы орловской и </w:t>
      </w:r>
      <w:proofErr w:type="spellStart"/>
      <w:r>
        <w:rPr>
          <w:color w:val="000000"/>
        </w:rPr>
        <w:t>верховороговской</w:t>
      </w:r>
      <w:proofErr w:type="spellEnd"/>
      <w:r>
        <w:rPr>
          <w:color w:val="000000"/>
        </w:rPr>
        <w:t xml:space="preserve"> серий. Вдоль надвиговой зоны в них сформированы </w:t>
      </w:r>
      <w:proofErr w:type="spellStart"/>
      <w:r>
        <w:rPr>
          <w:color w:val="000000"/>
        </w:rPr>
        <w:t>бластомилониты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метасоматиты</w:t>
      </w:r>
      <w:proofErr w:type="spellEnd"/>
      <w:r>
        <w:rPr>
          <w:color w:val="000000"/>
        </w:rPr>
        <w:t>, выражающиеся слабыми (50-100 нТл) аномалиями магнитного поля. По гравиметрическим данным мощность зеленых сланцев в центральной части структуры составляет 4 км.</w:t>
      </w:r>
    </w:p>
    <w:p w:rsidR="001A1BA2" w:rsidRDefault="001A1BA2" w:rsidP="007A2B41">
      <w:pPr>
        <w:pStyle w:val="a5"/>
        <w:spacing w:after="0" w:line="360" w:lineRule="auto"/>
        <w:jc w:val="both"/>
      </w:pPr>
      <w:r>
        <w:t xml:space="preserve">        Исаковский </w:t>
      </w:r>
      <w:proofErr w:type="spellStart"/>
      <w:r>
        <w:t>террейн</w:t>
      </w:r>
      <w:proofErr w:type="spellEnd"/>
      <w:r>
        <w:t xml:space="preserve"> – своеобразная тектоническая структура, состоящая из трех крупных аллохтонов, - </w:t>
      </w:r>
      <w:proofErr w:type="spellStart"/>
      <w:r>
        <w:t>Фирсовского</w:t>
      </w:r>
      <w:proofErr w:type="spellEnd"/>
      <w:r>
        <w:t xml:space="preserve">, </w:t>
      </w:r>
      <w:proofErr w:type="spellStart"/>
      <w:r>
        <w:t>Торжихинского</w:t>
      </w:r>
      <w:proofErr w:type="spellEnd"/>
      <w:r>
        <w:t xml:space="preserve"> и </w:t>
      </w:r>
      <w:proofErr w:type="spellStart"/>
      <w:r>
        <w:t>Осиновского</w:t>
      </w:r>
      <w:proofErr w:type="spellEnd"/>
      <w:r>
        <w:t xml:space="preserve">. </w:t>
      </w:r>
      <w:proofErr w:type="spellStart"/>
      <w:r>
        <w:t>Фирсовский</w:t>
      </w:r>
      <w:proofErr w:type="spellEnd"/>
      <w:r>
        <w:t xml:space="preserve"> аллохтон представляет фрагменты структурно-вещественных комплексов (СВК) океанической коры, </w:t>
      </w:r>
      <w:proofErr w:type="spellStart"/>
      <w:r>
        <w:t>Торжихинский</w:t>
      </w:r>
      <w:proofErr w:type="spellEnd"/>
      <w:r>
        <w:t xml:space="preserve"> аллохтон сложен породами ранней островной дуги и </w:t>
      </w:r>
      <w:proofErr w:type="spellStart"/>
      <w:r>
        <w:t>задугового</w:t>
      </w:r>
      <w:proofErr w:type="spellEnd"/>
      <w:r>
        <w:t xml:space="preserve"> бассейна, </w:t>
      </w:r>
      <w:proofErr w:type="spellStart"/>
      <w:r>
        <w:t>Осиновский</w:t>
      </w:r>
      <w:proofErr w:type="spellEnd"/>
      <w:r>
        <w:t xml:space="preserve"> аллохтон является фрагментом СВК зрелой островной дуги и </w:t>
      </w:r>
      <w:proofErr w:type="spellStart"/>
      <w:r>
        <w:t>задугового</w:t>
      </w:r>
      <w:proofErr w:type="spellEnd"/>
      <w:r>
        <w:t xml:space="preserve"> бассейна. Аллохтоны сложены крупными и мелкими надвиговыми пластинами, перемещенными в процессе многоактных горизонтальных подвижек с запада на восток, осложненными более поздними блоковыми (вертикальными) перемещениями. </w:t>
      </w:r>
      <w:proofErr w:type="spellStart"/>
      <w:r>
        <w:t>Террейн</w:t>
      </w:r>
      <w:proofErr w:type="spellEnd"/>
      <w:r>
        <w:t xml:space="preserve"> надвинут на структуры </w:t>
      </w:r>
      <w:proofErr w:type="spellStart"/>
      <w:r>
        <w:t>кратона</w:t>
      </w:r>
      <w:proofErr w:type="spellEnd"/>
      <w:r>
        <w:t xml:space="preserve"> по Исаковской зоне главного надвига. Исаковский </w:t>
      </w:r>
      <w:proofErr w:type="spellStart"/>
      <w:r>
        <w:t>террейн</w:t>
      </w:r>
      <w:proofErr w:type="spellEnd"/>
      <w:r>
        <w:t xml:space="preserve"> отчетливо выражен повышением регионального гравитационного поля и аномалиями </w:t>
      </w:r>
      <w:r>
        <w:rPr>
          <w:rFonts w:ascii="Symbol" w:hAnsi="Symbol"/>
        </w:rPr>
        <w:sym w:font="Symbol" w:char="F044"/>
      </w:r>
      <w:r>
        <w:rPr>
          <w:lang w:val="en-US"/>
        </w:rPr>
        <w:t>g</w:t>
      </w:r>
      <w:r>
        <w:rPr>
          <w:vertAlign w:val="subscript"/>
        </w:rPr>
        <w:t>ост</w:t>
      </w:r>
      <w:r>
        <w:t xml:space="preserve"> интенсивностью 2-10 </w:t>
      </w:r>
      <w:proofErr w:type="spellStart"/>
      <w:r>
        <w:t>мГал</w:t>
      </w:r>
      <w:proofErr w:type="spellEnd"/>
      <w:r>
        <w:t xml:space="preserve">, обусловленные породами океанической коры,- </w:t>
      </w:r>
      <w:proofErr w:type="spellStart"/>
      <w:r>
        <w:t>толеитовыми</w:t>
      </w:r>
      <w:proofErr w:type="spellEnd"/>
      <w:r>
        <w:t xml:space="preserve"> базальтами, </w:t>
      </w:r>
      <w:proofErr w:type="spellStart"/>
      <w:r>
        <w:t>габброидами</w:t>
      </w:r>
      <w:proofErr w:type="spellEnd"/>
      <w:r>
        <w:t xml:space="preserve"> и </w:t>
      </w:r>
      <w:proofErr w:type="spellStart"/>
      <w:r>
        <w:t>гипербазитами</w:t>
      </w:r>
      <w:proofErr w:type="spellEnd"/>
      <w:r>
        <w:t xml:space="preserve"> (средняя плотность 2,80 г/см</w:t>
      </w:r>
      <w:r>
        <w:rPr>
          <w:vertAlign w:val="superscript"/>
        </w:rPr>
        <w:t>3</w:t>
      </w:r>
      <w:r>
        <w:t xml:space="preserve">). Вместе с </w:t>
      </w:r>
      <w:proofErr w:type="spellStart"/>
      <w:r>
        <w:t>островодужными</w:t>
      </w:r>
      <w:proofErr w:type="spellEnd"/>
      <w:r>
        <w:t xml:space="preserve"> породами они трассируются</w:t>
      </w:r>
      <w:r>
        <w:rPr>
          <w:color w:val="000000"/>
        </w:rPr>
        <w:t xml:space="preserve"> </w:t>
      </w:r>
      <w:r>
        <w:t>мозаичными цепочками аномалий (50-500 нТл) в магнитном поле и характеризуются низкими (3-7 </w:t>
      </w:r>
      <w:proofErr w:type="spellStart"/>
      <w:r>
        <w:t>мкР</w:t>
      </w:r>
      <w:proofErr w:type="spellEnd"/>
      <w:r>
        <w:t xml:space="preserve">/час) значениями поля МЭД. </w:t>
      </w:r>
    </w:p>
    <w:p w:rsidR="001A1BA2" w:rsidRDefault="001A1BA2" w:rsidP="00061AF7">
      <w:pPr>
        <w:pStyle w:val="a5"/>
        <w:spacing w:after="0" w:line="360" w:lineRule="auto"/>
        <w:jc w:val="both"/>
      </w:pPr>
      <w:r>
        <w:t xml:space="preserve">        </w:t>
      </w:r>
      <w:proofErr w:type="spellStart"/>
      <w:r>
        <w:t>Верхневороговско-Енашиминский</w:t>
      </w:r>
      <w:proofErr w:type="spellEnd"/>
      <w:r>
        <w:t xml:space="preserve"> прогиб представляет собой автохтонную структуру активной окраины континента, состоящую из пяти блоков, разделенных породами </w:t>
      </w:r>
      <w:proofErr w:type="spellStart"/>
      <w:r>
        <w:t>орогенного</w:t>
      </w:r>
      <w:proofErr w:type="spellEnd"/>
      <w:r>
        <w:t xml:space="preserve"> комплекса и платформенного чехла. Прогиб сложен породами орловской и </w:t>
      </w:r>
      <w:proofErr w:type="spellStart"/>
      <w:r>
        <w:t>верховороговской</w:t>
      </w:r>
      <w:proofErr w:type="spellEnd"/>
      <w:r>
        <w:t xml:space="preserve"> серий, вмещает тела </w:t>
      </w:r>
      <w:proofErr w:type="spellStart"/>
      <w:r>
        <w:t>метариолитов</w:t>
      </w:r>
      <w:proofErr w:type="spellEnd"/>
      <w:r>
        <w:t xml:space="preserve"> и </w:t>
      </w:r>
      <w:proofErr w:type="spellStart"/>
      <w:r>
        <w:t>метадолеритов</w:t>
      </w:r>
      <w:proofErr w:type="spellEnd"/>
      <w:r>
        <w:t xml:space="preserve"> </w:t>
      </w:r>
      <w:proofErr w:type="spellStart"/>
      <w:r>
        <w:t>ковригинского</w:t>
      </w:r>
      <w:proofErr w:type="spellEnd"/>
      <w:r>
        <w:t xml:space="preserve"> и орловского комплексов, </w:t>
      </w:r>
      <w:proofErr w:type="spellStart"/>
      <w:r>
        <w:t>лейкограниты</w:t>
      </w:r>
      <w:proofErr w:type="spellEnd"/>
      <w:r>
        <w:t xml:space="preserve"> </w:t>
      </w:r>
      <w:proofErr w:type="spellStart"/>
      <w:r>
        <w:t>глушихинского</w:t>
      </w:r>
      <w:proofErr w:type="spellEnd"/>
      <w:r>
        <w:t xml:space="preserve"> комплекса. Блоки ограничены взбросами и надвигами, перекрыты палеозойскими породами. Для них характерны повышенные значения поля МЭД (15-20-30 </w:t>
      </w:r>
      <w:proofErr w:type="spellStart"/>
      <w:r>
        <w:t>мкР</w:t>
      </w:r>
      <w:proofErr w:type="spellEnd"/>
      <w:r>
        <w:t xml:space="preserve">/час), полосовидные аномалии </w:t>
      </w:r>
      <w:r>
        <w:lastRenderedPageBreak/>
        <w:t>магнитного поля (300-500 нТл), обусловленные наличием метасоматического магнетита в сланцах.</w:t>
      </w:r>
    </w:p>
    <w:p w:rsidR="001A1BA2" w:rsidRDefault="001A1BA2" w:rsidP="00061AF7">
      <w:pPr>
        <w:pStyle w:val="a5"/>
        <w:spacing w:after="0" w:line="360" w:lineRule="auto"/>
        <w:jc w:val="both"/>
      </w:pPr>
      <w:r>
        <w:t xml:space="preserve">        </w:t>
      </w:r>
      <w:proofErr w:type="spellStart"/>
      <w:r>
        <w:t>Тейско-Чапский</w:t>
      </w:r>
      <w:proofErr w:type="spellEnd"/>
      <w:r>
        <w:t xml:space="preserve"> прогиб, как структура краевого бассейна, сформирован на эродированных структурах </w:t>
      </w:r>
      <w:proofErr w:type="spellStart"/>
      <w:r>
        <w:t>Кордо-Лебяжинского</w:t>
      </w:r>
      <w:proofErr w:type="spellEnd"/>
      <w:r>
        <w:t xml:space="preserve"> </w:t>
      </w:r>
      <w:proofErr w:type="spellStart"/>
      <w:r>
        <w:t>синклинория</w:t>
      </w:r>
      <w:proofErr w:type="spellEnd"/>
      <w:r>
        <w:t xml:space="preserve">, сложен породами </w:t>
      </w:r>
      <w:proofErr w:type="spellStart"/>
      <w:r>
        <w:t>чингасанской</w:t>
      </w:r>
      <w:proofErr w:type="spellEnd"/>
      <w:r>
        <w:t xml:space="preserve"> и </w:t>
      </w:r>
      <w:proofErr w:type="spellStart"/>
      <w:r>
        <w:t>чапской</w:t>
      </w:r>
      <w:proofErr w:type="spellEnd"/>
      <w:r>
        <w:t xml:space="preserve"> серий, дайками и трубками взрыва </w:t>
      </w:r>
      <w:proofErr w:type="spellStart"/>
      <w:r>
        <w:t>захребетнинского</w:t>
      </w:r>
      <w:proofErr w:type="spellEnd"/>
      <w:r>
        <w:t xml:space="preserve"> комплекса щелочных трахитов, </w:t>
      </w:r>
      <w:proofErr w:type="spellStart"/>
      <w:r>
        <w:t>трахибазальтов</w:t>
      </w:r>
      <w:proofErr w:type="spellEnd"/>
      <w:r>
        <w:t xml:space="preserve"> </w:t>
      </w:r>
      <w:proofErr w:type="spellStart"/>
      <w:r>
        <w:t>чапинского</w:t>
      </w:r>
      <w:proofErr w:type="spellEnd"/>
      <w:r>
        <w:t xml:space="preserve"> комплекса щелочных </w:t>
      </w:r>
      <w:proofErr w:type="spellStart"/>
      <w:r>
        <w:t>пикритов</w:t>
      </w:r>
      <w:proofErr w:type="spellEnd"/>
      <w:r>
        <w:t xml:space="preserve"> и выходит на площадь разобщенными фрагментами более мелких структур. Относительно крупными структурами являются </w:t>
      </w:r>
      <w:proofErr w:type="spellStart"/>
      <w:r>
        <w:t>Уволжский</w:t>
      </w:r>
      <w:proofErr w:type="spellEnd"/>
      <w:r>
        <w:t xml:space="preserve"> и </w:t>
      </w:r>
      <w:proofErr w:type="spellStart"/>
      <w:r>
        <w:t>Дюбкошский</w:t>
      </w:r>
      <w:proofErr w:type="spellEnd"/>
      <w:r>
        <w:t xml:space="preserve"> грабены. Породы смяты в линейные (с элементами </w:t>
      </w:r>
      <w:proofErr w:type="spellStart"/>
      <w:r>
        <w:t>брахиформности</w:t>
      </w:r>
      <w:proofErr w:type="spellEnd"/>
      <w:r>
        <w:t>) и коробчатыми складками, разбиты на блоки. Породы, слагающие прогиб немагнитны, выделяются в гравитационном поле аномалиями силы тяжести 2-4 </w:t>
      </w:r>
      <w:proofErr w:type="spellStart"/>
      <w:r>
        <w:t>мГал</w:t>
      </w:r>
      <w:proofErr w:type="spellEnd"/>
      <w:r>
        <w:t>.</w:t>
      </w:r>
    </w:p>
    <w:p w:rsidR="001A1BA2" w:rsidRDefault="001A1BA2" w:rsidP="00061AF7">
      <w:pPr>
        <w:pStyle w:val="a5"/>
        <w:spacing w:after="0" w:line="360" w:lineRule="auto"/>
        <w:jc w:val="both"/>
      </w:pPr>
      <w:r>
        <w:t xml:space="preserve">         </w:t>
      </w:r>
      <w:proofErr w:type="spellStart"/>
      <w:r>
        <w:t>Вороговский</w:t>
      </w:r>
      <w:proofErr w:type="spellEnd"/>
      <w:r>
        <w:t xml:space="preserve"> прогиб, как структура межгорного прогиба, заложен на глубоко эродированных аллохтонных пластинах </w:t>
      </w:r>
      <w:proofErr w:type="spellStart"/>
      <w:r>
        <w:t>террейна</w:t>
      </w:r>
      <w:proofErr w:type="spellEnd"/>
      <w:r>
        <w:t xml:space="preserve"> и структурах </w:t>
      </w:r>
      <w:proofErr w:type="spellStart"/>
      <w:r>
        <w:t>кратона</w:t>
      </w:r>
      <w:proofErr w:type="spellEnd"/>
      <w:r>
        <w:t xml:space="preserve"> перед фронтом шва </w:t>
      </w:r>
      <w:proofErr w:type="spellStart"/>
      <w:r>
        <w:t>террейна</w:t>
      </w:r>
      <w:proofErr w:type="spellEnd"/>
      <w:r>
        <w:t xml:space="preserve">. Прогиб сложен породами </w:t>
      </w:r>
      <w:proofErr w:type="spellStart"/>
      <w:r>
        <w:t>вороговской</w:t>
      </w:r>
      <w:proofErr w:type="spellEnd"/>
      <w:r>
        <w:t xml:space="preserve"> и </w:t>
      </w:r>
      <w:proofErr w:type="spellStart"/>
      <w:r>
        <w:t>чапской</w:t>
      </w:r>
      <w:proofErr w:type="spellEnd"/>
      <w:r>
        <w:t xml:space="preserve"> серий, общая синклинальная структура его осложнена </w:t>
      </w:r>
      <w:proofErr w:type="spellStart"/>
      <w:r>
        <w:t>разноамплитудными</w:t>
      </w:r>
      <w:proofErr w:type="spellEnd"/>
      <w:r>
        <w:t xml:space="preserve"> разрывными нарушениями, мелкими линейными и сундучными складками. Породы немагнитны и сквозь них «просвечивают», расположенные на глубинах 1,5-4,0 км, магнетитсодержащие </w:t>
      </w:r>
      <w:proofErr w:type="spellStart"/>
      <w:r>
        <w:t>гипербазиты</w:t>
      </w:r>
      <w:proofErr w:type="spellEnd"/>
      <w:r>
        <w:t xml:space="preserve"> Исаковского </w:t>
      </w:r>
      <w:proofErr w:type="spellStart"/>
      <w:r>
        <w:t>террейна</w:t>
      </w:r>
      <w:proofErr w:type="spellEnd"/>
      <w:r>
        <w:t xml:space="preserve"> и </w:t>
      </w:r>
      <w:proofErr w:type="spellStart"/>
      <w:r>
        <w:t>метасоматически</w:t>
      </w:r>
      <w:proofErr w:type="spellEnd"/>
      <w:r>
        <w:t xml:space="preserve"> измененные породы Центрального </w:t>
      </w:r>
      <w:proofErr w:type="spellStart"/>
      <w:r>
        <w:t>антиклинория</w:t>
      </w:r>
      <w:proofErr w:type="spellEnd"/>
      <w:r>
        <w:t>.</w:t>
      </w:r>
    </w:p>
    <w:p w:rsidR="001A1BA2" w:rsidRDefault="001A1BA2" w:rsidP="00061AF7">
      <w:pPr>
        <w:pStyle w:val="a5"/>
        <w:spacing w:after="0" w:line="360" w:lineRule="auto"/>
        <w:jc w:val="both"/>
      </w:pPr>
      <w:r>
        <w:t xml:space="preserve">        Структуры платформенного чехла сохранились на площади в виде фрагментов </w:t>
      </w:r>
      <w:proofErr w:type="spellStart"/>
      <w:r>
        <w:t>Приенисейской</w:t>
      </w:r>
      <w:proofErr w:type="spellEnd"/>
      <w:r>
        <w:t xml:space="preserve"> </w:t>
      </w:r>
      <w:proofErr w:type="spellStart"/>
      <w:r>
        <w:t>моноклизы</w:t>
      </w:r>
      <w:proofErr w:type="spellEnd"/>
      <w:r>
        <w:t xml:space="preserve"> и </w:t>
      </w:r>
      <w:proofErr w:type="spellStart"/>
      <w:r>
        <w:t>Вороговского</w:t>
      </w:r>
      <w:proofErr w:type="spellEnd"/>
      <w:r>
        <w:t xml:space="preserve"> грабена, который является сохранившимся от эрозии фрагментом </w:t>
      </w:r>
      <w:proofErr w:type="spellStart"/>
      <w:r>
        <w:t>Приенисейской</w:t>
      </w:r>
      <w:proofErr w:type="spellEnd"/>
      <w:r>
        <w:t xml:space="preserve"> </w:t>
      </w:r>
      <w:proofErr w:type="spellStart"/>
      <w:r>
        <w:t>моноклизы</w:t>
      </w:r>
      <w:proofErr w:type="spellEnd"/>
      <w:r>
        <w:t xml:space="preserve">. На севере площади развиты палеозойские осадочные отложения и </w:t>
      </w:r>
      <w:proofErr w:type="spellStart"/>
      <w:r>
        <w:t>субпластовые</w:t>
      </w:r>
      <w:proofErr w:type="spellEnd"/>
      <w:r>
        <w:t xml:space="preserve"> триасовые трапповые интрузии. Породы прогиба немагнитны, и фиксируемые здесь магнитные аномалии обусловлены эффектом «просвечивания» магнетитсодержащих подстилающих </w:t>
      </w:r>
      <w:proofErr w:type="spellStart"/>
      <w:r>
        <w:t>метасоматически</w:t>
      </w:r>
      <w:proofErr w:type="spellEnd"/>
      <w:r>
        <w:t xml:space="preserve"> измененных пород, которые выражаются магнитными аномалиями интенсивностью 100-1250 нТл. Траппы выделяются знакопеременными аномалиями (100-300 нТл) дифференцированного магнитного поля, в поле МЭД выражается очень низкими (1-3 </w:t>
      </w:r>
      <w:proofErr w:type="spellStart"/>
      <w:r>
        <w:t>мкР</w:t>
      </w:r>
      <w:proofErr w:type="spellEnd"/>
      <w:r>
        <w:t xml:space="preserve">/час) значениями. Тектонические контакты </w:t>
      </w:r>
      <w:proofErr w:type="spellStart"/>
      <w:r>
        <w:t>моноклизы</w:t>
      </w:r>
      <w:proofErr w:type="spellEnd"/>
      <w:r>
        <w:t xml:space="preserve"> выражены градиентом гравитационного поля, для структуры характерно ровное спокойное положительное магнитное поле близкое к нулю. </w:t>
      </w:r>
      <w:proofErr w:type="spellStart"/>
      <w:r>
        <w:t>Вороговский</w:t>
      </w:r>
      <w:proofErr w:type="spellEnd"/>
      <w:r>
        <w:t xml:space="preserve"> грабен ограничен системой </w:t>
      </w:r>
      <w:proofErr w:type="spellStart"/>
      <w:r>
        <w:t>взбросовых</w:t>
      </w:r>
      <w:proofErr w:type="spellEnd"/>
      <w:r>
        <w:t xml:space="preserve"> разрывных нарушений, подновленных в кайнозое. В гравитационном поле грабен выделяется аномалиями силы тяжести (-2-8 </w:t>
      </w:r>
      <w:proofErr w:type="spellStart"/>
      <w:r>
        <w:t>мГал</w:t>
      </w:r>
      <w:proofErr w:type="spellEnd"/>
      <w:r>
        <w:t xml:space="preserve">). Для пород чехла характерны пологие </w:t>
      </w:r>
      <w:proofErr w:type="spellStart"/>
      <w:r>
        <w:t>брахиформные</w:t>
      </w:r>
      <w:proofErr w:type="spellEnd"/>
      <w:r>
        <w:t xml:space="preserve"> складки, они </w:t>
      </w:r>
      <w:r>
        <w:lastRenderedPageBreak/>
        <w:t xml:space="preserve">разбиты системой позднемеловых-четвертичных взбросов. Вдоль р. Енисей в виде </w:t>
      </w:r>
      <w:proofErr w:type="spellStart"/>
      <w:r>
        <w:t>останцов</w:t>
      </w:r>
      <w:proofErr w:type="spellEnd"/>
      <w:r>
        <w:t xml:space="preserve"> и маломощных плащеобразных залежей, а также в карстовых депрессиях сохранились породы юры-неогена.</w:t>
      </w:r>
    </w:p>
    <w:p w:rsidR="001A1BA2" w:rsidRDefault="001A1BA2" w:rsidP="00061AF7">
      <w:pPr>
        <w:pStyle w:val="a5"/>
        <w:spacing w:after="0" w:line="360" w:lineRule="auto"/>
        <w:jc w:val="both"/>
      </w:pPr>
      <w:r>
        <w:t xml:space="preserve">        Разрывные нарушения определяют рисунок современного структурного плана района. Исаковский </w:t>
      </w:r>
      <w:proofErr w:type="spellStart"/>
      <w:r>
        <w:t>террейн</w:t>
      </w:r>
      <w:proofErr w:type="spellEnd"/>
      <w:r>
        <w:t xml:space="preserve"> ограничен Исаковской надвиговой зоной, - главной надвиговой границей </w:t>
      </w:r>
      <w:proofErr w:type="spellStart"/>
      <w:r>
        <w:t>террейна</w:t>
      </w:r>
      <w:proofErr w:type="spellEnd"/>
      <w:r>
        <w:t xml:space="preserve"> (</w:t>
      </w:r>
      <w:proofErr w:type="spellStart"/>
      <w:r>
        <w:t>сутурой</w:t>
      </w:r>
      <w:proofErr w:type="spellEnd"/>
      <w:r>
        <w:t xml:space="preserve">). Плоскость надвига имеет западное направление падения и угол наклона 20-60°. Фронтальная часть зоны представляет собой серию параллельных «чешуйчатых» надвигов, проявленных как в породах аллохтона, так и автохтона. Мощность плоскости главного шва составляет от 30-50 до 120-155 м. Шов иногда «залечен» кварцевыми и кварц-карбонатными жилами, очень часто в нем проявлена </w:t>
      </w:r>
      <w:proofErr w:type="spellStart"/>
      <w:r>
        <w:t>графитизация</w:t>
      </w:r>
      <w:proofErr w:type="spellEnd"/>
      <w:r>
        <w:t xml:space="preserve">, практически всегда он сопровождается ореолом </w:t>
      </w:r>
      <w:proofErr w:type="spellStart"/>
      <w:r>
        <w:t>бластомилонитов</w:t>
      </w:r>
      <w:proofErr w:type="spellEnd"/>
      <w:r>
        <w:t xml:space="preserve"> в породах автохтона. На фронте надвигов развиты зоны тектонического </w:t>
      </w:r>
      <w:proofErr w:type="spellStart"/>
      <w:r>
        <w:t>полимиктового</w:t>
      </w:r>
      <w:proofErr w:type="spellEnd"/>
      <w:r>
        <w:t xml:space="preserve"> меланжа. Ширина выходов </w:t>
      </w:r>
      <w:proofErr w:type="spellStart"/>
      <w:r>
        <w:t>меланжированных</w:t>
      </w:r>
      <w:proofErr w:type="spellEnd"/>
      <w:r>
        <w:t xml:space="preserve"> пород колеблется от 0,1-0,3 до 2-3 км, чередуясь с ненарушенными породами. Время заложения этой надвиговой зоны определяется временем </w:t>
      </w:r>
      <w:proofErr w:type="spellStart"/>
      <w:r>
        <w:t>обдукции</w:t>
      </w:r>
      <w:proofErr w:type="spellEnd"/>
      <w:r>
        <w:t xml:space="preserve"> </w:t>
      </w:r>
      <w:proofErr w:type="spellStart"/>
      <w:r>
        <w:t>террейна</w:t>
      </w:r>
      <w:proofErr w:type="spellEnd"/>
      <w:r>
        <w:t xml:space="preserve"> на континент – 720-730 </w:t>
      </w:r>
      <w:proofErr w:type="spellStart"/>
      <w:r>
        <w:t>Ма</w:t>
      </w:r>
      <w:proofErr w:type="spellEnd"/>
      <w:r>
        <w:t xml:space="preserve">. Во фронтальной части надвиговых зон формируются пакеты покровов, </w:t>
      </w:r>
      <w:proofErr w:type="spellStart"/>
      <w:r>
        <w:t>милониты</w:t>
      </w:r>
      <w:proofErr w:type="spellEnd"/>
      <w:r>
        <w:t xml:space="preserve"> и </w:t>
      </w:r>
      <w:proofErr w:type="spellStart"/>
      <w:r>
        <w:t>бластомилониты</w:t>
      </w:r>
      <w:proofErr w:type="spellEnd"/>
      <w:r>
        <w:t xml:space="preserve"> (с новообразованиями граната и биотита в </w:t>
      </w:r>
      <w:proofErr w:type="spellStart"/>
      <w:r>
        <w:t>порфиробластах</w:t>
      </w:r>
      <w:proofErr w:type="spellEnd"/>
      <w:r>
        <w:t xml:space="preserve">), зоны </w:t>
      </w:r>
      <w:proofErr w:type="spellStart"/>
      <w:r>
        <w:t>графитизации</w:t>
      </w:r>
      <w:proofErr w:type="spellEnd"/>
      <w:r>
        <w:t xml:space="preserve">, </w:t>
      </w:r>
      <w:proofErr w:type="spellStart"/>
      <w:r>
        <w:t>пропилитизации</w:t>
      </w:r>
      <w:proofErr w:type="spellEnd"/>
      <w:r>
        <w:t xml:space="preserve"> и </w:t>
      </w:r>
      <w:proofErr w:type="spellStart"/>
      <w:r>
        <w:t>березитизации</w:t>
      </w:r>
      <w:proofErr w:type="spellEnd"/>
      <w:r>
        <w:t xml:space="preserve">. К зонам </w:t>
      </w:r>
      <w:proofErr w:type="spellStart"/>
      <w:r>
        <w:t>бластомилонитов</w:t>
      </w:r>
      <w:proofErr w:type="spellEnd"/>
      <w:r>
        <w:t xml:space="preserve"> приурочены практически все известные золоторудные объекты Енисейского кряжа. Структуры осложнены более мелкими надвигами, возраст которых определяется как </w:t>
      </w:r>
      <w:proofErr w:type="spellStart"/>
      <w:r>
        <w:t>позднерифейский</w:t>
      </w:r>
      <w:proofErr w:type="spellEnd"/>
      <w:r>
        <w:t xml:space="preserve">, так как породы </w:t>
      </w:r>
      <w:proofErr w:type="spellStart"/>
      <w:r>
        <w:t>чингасанской</w:t>
      </w:r>
      <w:proofErr w:type="spellEnd"/>
      <w:r>
        <w:t xml:space="preserve"> и </w:t>
      </w:r>
      <w:proofErr w:type="spellStart"/>
      <w:r>
        <w:t>вороговской</w:t>
      </w:r>
      <w:proofErr w:type="spellEnd"/>
      <w:r>
        <w:t xml:space="preserve"> серий залегают с угловым несогласием на эродированных надвиговых структурах окраины континента и </w:t>
      </w:r>
      <w:proofErr w:type="spellStart"/>
      <w:r>
        <w:t>террейна</w:t>
      </w:r>
      <w:proofErr w:type="spellEnd"/>
      <w:r>
        <w:t xml:space="preserve">, перекрывают аллохтонные пластины и зоны </w:t>
      </w:r>
      <w:proofErr w:type="spellStart"/>
      <w:r>
        <w:t>бластомилонитов</w:t>
      </w:r>
      <w:proofErr w:type="spellEnd"/>
      <w:r>
        <w:t>. Более поздние надвиговые структуры, если и проявлялись, то были малоамплитудными.</w:t>
      </w:r>
    </w:p>
    <w:p w:rsidR="001A1BA2" w:rsidRDefault="001A1BA2" w:rsidP="00061AF7">
      <w:pPr>
        <w:pStyle w:val="a5"/>
        <w:spacing w:after="0" w:line="360" w:lineRule="auto"/>
        <w:jc w:val="both"/>
      </w:pPr>
      <w:r>
        <w:t xml:space="preserve">        Многочисленные взбросы и сбросы определяют блоковое строение территории, время их заложения определить сложнее, большая часть их проявилась в палеоген-четвертичное время, как результат </w:t>
      </w:r>
      <w:proofErr w:type="spellStart"/>
      <w:r>
        <w:t>горстового</w:t>
      </w:r>
      <w:proofErr w:type="spellEnd"/>
      <w:r>
        <w:t xml:space="preserve"> </w:t>
      </w:r>
      <w:proofErr w:type="spellStart"/>
      <w:r>
        <w:t>воздымания</w:t>
      </w:r>
      <w:proofErr w:type="spellEnd"/>
      <w:r>
        <w:t xml:space="preserve"> Енисейского кряжа. </w:t>
      </w:r>
      <w:proofErr w:type="spellStart"/>
      <w:r>
        <w:t>Нойбинский</w:t>
      </w:r>
      <w:proofErr w:type="spellEnd"/>
      <w:r>
        <w:t xml:space="preserve"> </w:t>
      </w:r>
      <w:proofErr w:type="spellStart"/>
      <w:r>
        <w:t>антиклинорий</w:t>
      </w:r>
      <w:proofErr w:type="spellEnd"/>
      <w:r>
        <w:t xml:space="preserve"> ограничен разломами Татарской зоны, Центральный </w:t>
      </w:r>
      <w:proofErr w:type="spellStart"/>
      <w:r>
        <w:t>антиклинорий</w:t>
      </w:r>
      <w:proofErr w:type="spellEnd"/>
      <w:r>
        <w:t xml:space="preserve"> – разломами </w:t>
      </w:r>
      <w:proofErr w:type="spellStart"/>
      <w:r>
        <w:t>Приенисейской</w:t>
      </w:r>
      <w:proofErr w:type="spellEnd"/>
      <w:r>
        <w:t xml:space="preserve"> зоны. Преобладают зоны северо-западного простирания, менее проявлены системы ортогональных малоамплитудных разломов северо-восточного простирания. Енисейский кряж, как горная страна сформировался в результате подъема тектонических блоков по древним разломам северо-западного простирания, подновленным в </w:t>
      </w:r>
      <w:proofErr w:type="spellStart"/>
      <w:r>
        <w:t>предмеловое</w:t>
      </w:r>
      <w:proofErr w:type="spellEnd"/>
      <w:r>
        <w:t xml:space="preserve"> время. Об этом свидетельствует развитие мел-</w:t>
      </w:r>
      <w:r>
        <w:lastRenderedPageBreak/>
        <w:t xml:space="preserve">палеогеновых </w:t>
      </w:r>
      <w:proofErr w:type="spellStart"/>
      <w:r>
        <w:t>кор</w:t>
      </w:r>
      <w:proofErr w:type="spellEnd"/>
      <w:r>
        <w:t xml:space="preserve"> выветривания по зонам разломов. Большинство разрывов </w:t>
      </w:r>
      <w:proofErr w:type="spellStart"/>
      <w:r>
        <w:t>взбросо</w:t>
      </w:r>
      <w:proofErr w:type="spellEnd"/>
      <w:r>
        <w:t xml:space="preserve">-сбросового типа проявляются в поле силы тяжести протяженными зонами разрывов градиента и в магнитном поле по ограничению и смещению аномалий. На МАКС эти разломы дешифрируются с большой долей уверенности по прямолинейным отрезкам долин, резкой смене </w:t>
      </w:r>
      <w:proofErr w:type="spellStart"/>
      <w:r>
        <w:t>фототона</w:t>
      </w:r>
      <w:proofErr w:type="spellEnd"/>
      <w:r>
        <w:t>, микроформам рельефа.</w:t>
      </w:r>
    </w:p>
    <w:p w:rsidR="001A1BA2" w:rsidRDefault="001A1BA2" w:rsidP="00061AF7">
      <w:pPr>
        <w:pStyle w:val="a5"/>
        <w:spacing w:after="0" w:line="360" w:lineRule="auto"/>
        <w:jc w:val="both"/>
      </w:pPr>
      <w:r>
        <w:t xml:space="preserve">        Последовательность формирования стратифицированных и метаморфических образований, наличие перерывов, этапов складкообразования и метаморфизма позволяют выделить в пределах площади 7 структурных этажей, отвечающих крупным тектономагматическим циклам: архейский, карельский, байкальский, каледонский, герцинский, мезозойский и альпийский.</w:t>
      </w:r>
    </w:p>
    <w:p w:rsidR="001A1BA2" w:rsidRDefault="001A1BA2" w:rsidP="00061AF7">
      <w:pPr>
        <w:pStyle w:val="a5"/>
        <w:spacing w:after="0" w:line="360" w:lineRule="auto"/>
        <w:jc w:val="both"/>
      </w:pPr>
      <w:r>
        <w:t xml:space="preserve">        В геологической истории района проявлены практически все эпохи преобразования земной коры: </w:t>
      </w:r>
      <w:proofErr w:type="spellStart"/>
      <w:r>
        <w:t>позднеархейская</w:t>
      </w:r>
      <w:proofErr w:type="spellEnd"/>
      <w:r>
        <w:t xml:space="preserve">, карельская, </w:t>
      </w:r>
      <w:proofErr w:type="spellStart"/>
      <w:r>
        <w:t>рифейская</w:t>
      </w:r>
      <w:proofErr w:type="spellEnd"/>
      <w:r>
        <w:t xml:space="preserve"> (байкальская), каледонская, герцинская, мезозойская и альпийская.</w:t>
      </w:r>
    </w:p>
    <w:p w:rsidR="001A1BA2" w:rsidRDefault="001A1BA2" w:rsidP="00061AF7">
      <w:pPr>
        <w:pStyle w:val="a5"/>
        <w:spacing w:after="0" w:line="360" w:lineRule="auto"/>
        <w:jc w:val="both"/>
      </w:pPr>
      <w:r>
        <w:t xml:space="preserve">        Наиболее интересным периодом, в процессе которого </w:t>
      </w:r>
      <w:r w:rsidRPr="005839FB">
        <w:rPr>
          <w:bCs/>
        </w:rPr>
        <w:t>формируются золоторудные объекты территории,</w:t>
      </w:r>
      <w:r w:rsidRPr="005839FB">
        <w:t xml:space="preserve"> </w:t>
      </w:r>
      <w:r w:rsidRPr="005839FB">
        <w:rPr>
          <w:bCs/>
        </w:rPr>
        <w:t xml:space="preserve">является </w:t>
      </w:r>
      <w:proofErr w:type="spellStart"/>
      <w:r w:rsidRPr="005839FB">
        <w:rPr>
          <w:bCs/>
        </w:rPr>
        <w:t>позднерифейский</w:t>
      </w:r>
      <w:proofErr w:type="spellEnd"/>
      <w:r w:rsidRPr="005839FB">
        <w:rPr>
          <w:bCs/>
        </w:rPr>
        <w:t xml:space="preserve"> этап развития</w:t>
      </w:r>
      <w:r>
        <w:rPr>
          <w:b/>
          <w:bCs/>
        </w:rPr>
        <w:t xml:space="preserve"> </w:t>
      </w:r>
      <w:r w:rsidRPr="005839FB">
        <w:rPr>
          <w:bCs/>
        </w:rPr>
        <w:t>региона</w:t>
      </w:r>
      <w:r>
        <w:t>. В интервале времени 730-720 </w:t>
      </w:r>
      <w:proofErr w:type="spellStart"/>
      <w:r>
        <w:t>Ма</w:t>
      </w:r>
      <w:proofErr w:type="spellEnd"/>
      <w:r>
        <w:t xml:space="preserve"> происходит столкновение континента (Сибирская платформа) и зрелой островной дуги (</w:t>
      </w:r>
      <w:proofErr w:type="spellStart"/>
      <w:r>
        <w:t>Осиновский</w:t>
      </w:r>
      <w:proofErr w:type="spellEnd"/>
      <w:r>
        <w:t xml:space="preserve"> аллохтон, сложенный породами </w:t>
      </w:r>
      <w:proofErr w:type="spellStart"/>
      <w:r>
        <w:t>кутукасской</w:t>
      </w:r>
      <w:proofErr w:type="spellEnd"/>
      <w:r>
        <w:t xml:space="preserve"> серии). Развитие </w:t>
      </w:r>
      <w:proofErr w:type="spellStart"/>
      <w:r>
        <w:t>субдукционно</w:t>
      </w:r>
      <w:proofErr w:type="spellEnd"/>
      <w:r>
        <w:t xml:space="preserve"> - коллизионных процессов привело к </w:t>
      </w:r>
      <w:proofErr w:type="spellStart"/>
      <w:r>
        <w:t>обдукции</w:t>
      </w:r>
      <w:proofErr w:type="spellEnd"/>
      <w:r>
        <w:t xml:space="preserve"> </w:t>
      </w:r>
      <w:proofErr w:type="spellStart"/>
      <w:r>
        <w:t>островодужных</w:t>
      </w:r>
      <w:proofErr w:type="spellEnd"/>
      <w:r>
        <w:t xml:space="preserve"> пород и «зажатых» между ними фрагментов океанической коры на континент. Эта сложная тектоническая конструкция выделяется в современном тектоническом плане как Исаковский </w:t>
      </w:r>
      <w:proofErr w:type="spellStart"/>
      <w:r>
        <w:t>террейн</w:t>
      </w:r>
      <w:proofErr w:type="spellEnd"/>
      <w:r>
        <w:t xml:space="preserve">. В результате </w:t>
      </w:r>
      <w:proofErr w:type="spellStart"/>
      <w:r>
        <w:t>обдукции</w:t>
      </w:r>
      <w:proofErr w:type="spellEnd"/>
      <w:r>
        <w:t xml:space="preserve"> </w:t>
      </w:r>
      <w:proofErr w:type="spellStart"/>
      <w:r>
        <w:t>террейна</w:t>
      </w:r>
      <w:proofErr w:type="spellEnd"/>
      <w:r>
        <w:t xml:space="preserve"> образовались сложные покровно-складчатые системы. Сформировались пакеты покровов, ограниченные надвигами, перед их фронтом проявились зоны меланжа, вторичного </w:t>
      </w:r>
      <w:proofErr w:type="spellStart"/>
      <w:r>
        <w:t>рассланцевания</w:t>
      </w:r>
      <w:proofErr w:type="spellEnd"/>
      <w:r>
        <w:t xml:space="preserve">, </w:t>
      </w:r>
      <w:proofErr w:type="spellStart"/>
      <w:r>
        <w:t>бластомилонитов</w:t>
      </w:r>
      <w:proofErr w:type="spellEnd"/>
      <w:r>
        <w:t xml:space="preserve"> и </w:t>
      </w:r>
      <w:proofErr w:type="spellStart"/>
      <w:r>
        <w:t>метасоматитов</w:t>
      </w:r>
      <w:proofErr w:type="spellEnd"/>
      <w:r>
        <w:t xml:space="preserve">. Зона контакта </w:t>
      </w:r>
      <w:proofErr w:type="spellStart"/>
      <w:r>
        <w:t>обдуцированного</w:t>
      </w:r>
      <w:proofErr w:type="spellEnd"/>
      <w:r>
        <w:t xml:space="preserve"> </w:t>
      </w:r>
      <w:proofErr w:type="spellStart"/>
      <w:r>
        <w:t>террейна</w:t>
      </w:r>
      <w:proofErr w:type="spellEnd"/>
      <w:r>
        <w:t xml:space="preserve"> выражена </w:t>
      </w:r>
      <w:proofErr w:type="spellStart"/>
      <w:r>
        <w:t>Порожинско-Сурнихинским</w:t>
      </w:r>
      <w:proofErr w:type="spellEnd"/>
      <w:r>
        <w:t xml:space="preserve"> надвигом, главным надвигом Исаковской зоны. В пределах </w:t>
      </w:r>
      <w:proofErr w:type="spellStart"/>
      <w:r>
        <w:t>террейна</w:t>
      </w:r>
      <w:proofErr w:type="spellEnd"/>
      <w:r>
        <w:t xml:space="preserve">, к зонам надвигов приурочены </w:t>
      </w:r>
      <w:proofErr w:type="spellStart"/>
      <w:r>
        <w:t>протрузии</w:t>
      </w:r>
      <w:proofErr w:type="spellEnd"/>
      <w:r>
        <w:t xml:space="preserve"> </w:t>
      </w:r>
      <w:proofErr w:type="spellStart"/>
      <w:r>
        <w:t>гипербазитов</w:t>
      </w:r>
      <w:proofErr w:type="spellEnd"/>
      <w:r>
        <w:t xml:space="preserve"> </w:t>
      </w:r>
      <w:proofErr w:type="spellStart"/>
      <w:r>
        <w:t>сурнихинского</w:t>
      </w:r>
      <w:proofErr w:type="spellEnd"/>
      <w:r>
        <w:t xml:space="preserve"> комплекса, «выдавленные» в процессе сжатия и складкообразования. По нашим представлениям, в этот период, вдоль экранирующих поверхностей надвигов и в </w:t>
      </w:r>
      <w:proofErr w:type="spellStart"/>
      <w:r>
        <w:t>субвертикальных</w:t>
      </w:r>
      <w:proofErr w:type="spellEnd"/>
      <w:r>
        <w:t xml:space="preserve"> зонах проницаемости в </w:t>
      </w:r>
      <w:proofErr w:type="spellStart"/>
      <w:r>
        <w:t>милонитизированных</w:t>
      </w:r>
      <w:proofErr w:type="spellEnd"/>
      <w:r>
        <w:t xml:space="preserve">, </w:t>
      </w:r>
      <w:proofErr w:type="spellStart"/>
      <w:r>
        <w:t>рассланцованных</w:t>
      </w:r>
      <w:proofErr w:type="spellEnd"/>
      <w:r>
        <w:t xml:space="preserve">, </w:t>
      </w:r>
      <w:proofErr w:type="spellStart"/>
      <w:r>
        <w:t>меланжированных</w:t>
      </w:r>
      <w:proofErr w:type="spellEnd"/>
      <w:r>
        <w:t xml:space="preserve"> породах формируются золоторудные объекты района. При внедрении </w:t>
      </w:r>
      <w:proofErr w:type="spellStart"/>
      <w:r>
        <w:t>умереннощелочных</w:t>
      </w:r>
      <w:proofErr w:type="spellEnd"/>
      <w:r>
        <w:t xml:space="preserve"> гранитов </w:t>
      </w:r>
      <w:proofErr w:type="spellStart"/>
      <w:r>
        <w:t>гурахтинского</w:t>
      </w:r>
      <w:proofErr w:type="spellEnd"/>
      <w:r>
        <w:t xml:space="preserve"> комплекса (690-710 </w:t>
      </w:r>
      <w:proofErr w:type="spellStart"/>
      <w:r>
        <w:t>Ма</w:t>
      </w:r>
      <w:proofErr w:type="spellEnd"/>
      <w:r>
        <w:t xml:space="preserve">) могло происходить некоторое перераспределение золотой минерализации. По данным А.М. Сазонова (2003 г) на месторождении Благодатном проявился второй этап рудообразования, связанный с </w:t>
      </w:r>
      <w:r>
        <w:lastRenderedPageBreak/>
        <w:t>тектонической активизацией верхнедевонского времени (368-364 млн. лет), с образованием нитевидных кварц-карбонатных прожилков с золото-сульфидно-полиметаллической минерализацией.</w:t>
      </w:r>
    </w:p>
    <w:p w:rsidR="001A1BA2" w:rsidRDefault="001A1BA2" w:rsidP="00061AF7">
      <w:pPr>
        <w:pStyle w:val="a5"/>
        <w:spacing w:after="0" w:line="360" w:lineRule="auto"/>
        <w:jc w:val="both"/>
      </w:pPr>
      <w:r>
        <w:t xml:space="preserve">        Для </w:t>
      </w:r>
      <w:proofErr w:type="spellStart"/>
      <w:r>
        <w:t>россыпеобразования</w:t>
      </w:r>
      <w:proofErr w:type="spellEnd"/>
      <w:r>
        <w:t xml:space="preserve"> важна альпийская эпоха, когда при общем подъеме территории происходит становление Енисейского кряжа как современной горной страны. В речных долинах формируются надпойменные террасы. В это время накапливаются основные золотоносные россыпи региона. Процесс образования континентальных осадков и </w:t>
      </w:r>
      <w:proofErr w:type="spellStart"/>
      <w:r>
        <w:t>россыпеобразования</w:t>
      </w:r>
      <w:proofErr w:type="spellEnd"/>
      <w:r>
        <w:t xml:space="preserve"> продолжается в настоящее время.</w:t>
      </w:r>
    </w:p>
    <w:p w:rsidR="001A1BA2" w:rsidRDefault="001A1BA2" w:rsidP="00813B03">
      <w:pPr>
        <w:pStyle w:val="a5"/>
        <w:spacing w:after="0"/>
        <w:ind w:firstLine="709"/>
      </w:pPr>
    </w:p>
    <w:p w:rsidR="005D06F4" w:rsidRDefault="001A1BA2" w:rsidP="005D06F4">
      <w:pPr>
        <w:rPr>
          <w:rFonts w:ascii="Times New Roman" w:hAnsi="Times New Roman"/>
          <w:sz w:val="24"/>
          <w:szCs w:val="24"/>
          <w:lang w:eastAsia="ru-RU"/>
        </w:rPr>
      </w:pPr>
      <w:r>
        <w:br w:type="page"/>
      </w:r>
    </w:p>
    <w:p w:rsidR="005D06F4" w:rsidRDefault="005D06F4" w:rsidP="005D06F4">
      <w:pPr>
        <w:jc w:val="center"/>
        <w:rPr>
          <w:rFonts w:ascii="Times New Roman" w:hAnsi="Times New Roman"/>
          <w:b/>
          <w:sz w:val="24"/>
          <w:szCs w:val="24"/>
        </w:rPr>
      </w:pPr>
      <w:bookmarkStart w:id="6" w:name="_GoBack"/>
      <w:bookmarkEnd w:id="6"/>
      <w:r w:rsidRPr="00F745CC">
        <w:rPr>
          <w:rFonts w:ascii="Times New Roman" w:hAnsi="Times New Roman"/>
          <w:b/>
          <w:sz w:val="24"/>
          <w:szCs w:val="24"/>
        </w:rPr>
        <w:lastRenderedPageBreak/>
        <w:t xml:space="preserve">ГЛАВА 4. Особенности состава и строения  вмещающих пород </w:t>
      </w:r>
      <w:proofErr w:type="spellStart"/>
      <w:r w:rsidRPr="00F745CC">
        <w:rPr>
          <w:rFonts w:ascii="Times New Roman" w:hAnsi="Times New Roman"/>
          <w:b/>
          <w:sz w:val="24"/>
          <w:szCs w:val="24"/>
        </w:rPr>
        <w:t>Григорьевского</w:t>
      </w:r>
      <w:proofErr w:type="spellEnd"/>
      <w:r w:rsidRPr="00F745CC">
        <w:rPr>
          <w:rFonts w:ascii="Times New Roman" w:hAnsi="Times New Roman"/>
          <w:b/>
          <w:sz w:val="24"/>
          <w:szCs w:val="24"/>
        </w:rPr>
        <w:t xml:space="preserve"> участка </w:t>
      </w:r>
    </w:p>
    <w:p w:rsidR="005D06F4" w:rsidRPr="003943B5" w:rsidRDefault="005D06F4" w:rsidP="005D06F4">
      <w:pPr>
        <w:jc w:val="center"/>
        <w:rPr>
          <w:rFonts w:ascii="Times New Roman" w:hAnsi="Times New Roman"/>
          <w:b/>
          <w:sz w:val="24"/>
          <w:szCs w:val="24"/>
        </w:rPr>
      </w:pPr>
    </w:p>
    <w:p w:rsidR="005D06F4" w:rsidRPr="00F745CC" w:rsidRDefault="005D06F4" w:rsidP="005D06F4">
      <w:pPr>
        <w:jc w:val="center"/>
        <w:rPr>
          <w:rFonts w:ascii="Times New Roman" w:hAnsi="Times New Roman"/>
          <w:b/>
          <w:sz w:val="24"/>
          <w:szCs w:val="24"/>
        </w:rPr>
      </w:pPr>
      <w:r w:rsidRPr="00F745CC">
        <w:rPr>
          <w:rFonts w:ascii="Times New Roman" w:hAnsi="Times New Roman"/>
          <w:b/>
          <w:sz w:val="24"/>
          <w:szCs w:val="24"/>
        </w:rPr>
        <w:t>4.1. Текстуры</w:t>
      </w:r>
      <w:r>
        <w:rPr>
          <w:rFonts w:ascii="Times New Roman" w:hAnsi="Times New Roman"/>
          <w:b/>
          <w:sz w:val="24"/>
          <w:szCs w:val="24"/>
        </w:rPr>
        <w:t xml:space="preserve"> и структуры</w:t>
      </w:r>
      <w:r w:rsidRPr="00F745CC">
        <w:rPr>
          <w:rFonts w:ascii="Times New Roman" w:hAnsi="Times New Roman"/>
          <w:b/>
          <w:sz w:val="24"/>
          <w:szCs w:val="24"/>
        </w:rPr>
        <w:t xml:space="preserve"> вмещающих пород </w:t>
      </w:r>
    </w:p>
    <w:p w:rsidR="005D06F4" w:rsidRDefault="005D06F4" w:rsidP="005D06F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803677">
        <w:rPr>
          <w:rFonts w:ascii="Times New Roman" w:hAnsi="Times New Roman"/>
          <w:sz w:val="24"/>
          <w:szCs w:val="24"/>
        </w:rPr>
        <w:t xml:space="preserve">В результате </w:t>
      </w:r>
      <w:r>
        <w:rPr>
          <w:rFonts w:ascii="Times New Roman" w:hAnsi="Times New Roman"/>
          <w:sz w:val="24"/>
          <w:szCs w:val="24"/>
        </w:rPr>
        <w:t>макроскопического описания</w:t>
      </w:r>
      <w:r w:rsidRPr="00803677">
        <w:rPr>
          <w:rFonts w:ascii="Times New Roman" w:hAnsi="Times New Roman"/>
          <w:sz w:val="24"/>
          <w:szCs w:val="24"/>
        </w:rPr>
        <w:t xml:space="preserve"> вмещающих пород </w:t>
      </w:r>
      <w:proofErr w:type="spellStart"/>
      <w:r w:rsidRPr="00803677">
        <w:rPr>
          <w:rFonts w:ascii="Times New Roman" w:hAnsi="Times New Roman"/>
          <w:sz w:val="24"/>
          <w:szCs w:val="24"/>
        </w:rPr>
        <w:t>Григорьевского</w:t>
      </w:r>
      <w:proofErr w:type="spellEnd"/>
      <w:r w:rsidRPr="00803677">
        <w:rPr>
          <w:rFonts w:ascii="Times New Roman" w:hAnsi="Times New Roman"/>
          <w:sz w:val="24"/>
          <w:szCs w:val="24"/>
        </w:rPr>
        <w:t xml:space="preserve"> участка выделены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i/>
          <w:sz w:val="24"/>
          <w:szCs w:val="24"/>
        </w:rPr>
        <w:t xml:space="preserve">массивные, слоистые, </w:t>
      </w:r>
      <w:proofErr w:type="spellStart"/>
      <w:r>
        <w:rPr>
          <w:rFonts w:ascii="Times New Roman" w:hAnsi="Times New Roman"/>
          <w:i/>
          <w:sz w:val="24"/>
          <w:szCs w:val="24"/>
        </w:rPr>
        <w:t>брекчиевые</w:t>
      </w:r>
      <w:proofErr w:type="spellEnd"/>
      <w:r w:rsidRPr="006D7D7C">
        <w:rPr>
          <w:rFonts w:ascii="Times New Roman" w:hAnsi="Times New Roman"/>
          <w:i/>
          <w:sz w:val="24"/>
          <w:szCs w:val="24"/>
        </w:rPr>
        <w:t xml:space="preserve"> и сланцеватые</w:t>
      </w:r>
      <w:r>
        <w:rPr>
          <w:rFonts w:ascii="Times New Roman" w:hAnsi="Times New Roman"/>
          <w:sz w:val="24"/>
          <w:szCs w:val="24"/>
        </w:rPr>
        <w:t xml:space="preserve"> текстуры.</w:t>
      </w:r>
    </w:p>
    <w:p w:rsidR="005D06F4" w:rsidRDefault="005D06F4" w:rsidP="005D06F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Массивные</w:t>
      </w:r>
      <w:r>
        <w:rPr>
          <w:rFonts w:ascii="Times New Roman" w:hAnsi="Times New Roman"/>
          <w:sz w:val="24"/>
          <w:szCs w:val="24"/>
        </w:rPr>
        <w:t xml:space="preserve"> текстуры широко распространены среди кварцевых песчаников </w:t>
      </w:r>
      <w:proofErr w:type="spellStart"/>
      <w:r>
        <w:rPr>
          <w:rFonts w:ascii="Times New Roman" w:hAnsi="Times New Roman"/>
          <w:sz w:val="24"/>
          <w:szCs w:val="24"/>
        </w:rPr>
        <w:t>Чапской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серии Суворовской свиты и </w:t>
      </w:r>
      <w:proofErr w:type="spellStart"/>
      <w:r>
        <w:rPr>
          <w:rFonts w:ascii="Times New Roman" w:hAnsi="Times New Roman"/>
          <w:sz w:val="24"/>
          <w:szCs w:val="24"/>
        </w:rPr>
        <w:t>метапесчаников</w:t>
      </w:r>
      <w:proofErr w:type="spellEnd"/>
      <w:r>
        <w:rPr>
          <w:rFonts w:ascii="Times New Roman" w:hAnsi="Times New Roman"/>
          <w:sz w:val="24"/>
          <w:szCs w:val="24"/>
        </w:rPr>
        <w:t xml:space="preserve"> Орловской серии. </w:t>
      </w:r>
    </w:p>
    <w:p w:rsidR="005D06F4" w:rsidRDefault="005D06F4" w:rsidP="005D06F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57831" cy="3765423"/>
            <wp:effectExtent l="133350" t="95250" r="114300" b="140335"/>
            <wp:docPr id="55" name="Рисунок 55" descr="C:\Users\YweX\Desktop\IMG_20130609_1429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weX\Desktop\IMG_20130609_1429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764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16682" cy="3755136"/>
            <wp:effectExtent l="133350" t="95250" r="117475" b="150495"/>
            <wp:docPr id="54" name="Рисунок 54" descr="C:\Users\YweX\Desktop\IMG_2013062309_14294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weX\Desktop\IMG_2013062309_1429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3754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06F4" w:rsidRDefault="005D06F4" w:rsidP="005D06F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3 (обр. 1а) Жила кварца в песчанике                      Рис.4 (обр. 2а) Песчаник</w:t>
      </w:r>
    </w:p>
    <w:p w:rsidR="005D06F4" w:rsidRPr="0035144B" w:rsidRDefault="005D06F4" w:rsidP="005D06F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Песчаник буроватого цвета, в основном состоит из частиц песчаной фракции (кварцевый песчаник) размером от 0,5 до 1мм. Зерна однородны по размеру и форме, структура крупнозернистая. Основную массу песчаных частиц пересекают прожилки кварца белого и желтоватого цветов.  Присутствуют как мелкие «секущие» прожилки кварца</w:t>
      </w:r>
      <w:r>
        <w:rPr>
          <w:rFonts w:ascii="Times New Roman" w:hAnsi="Times New Roman"/>
          <w:color w:val="000000"/>
          <w:sz w:val="24"/>
          <w:szCs w:val="24"/>
        </w:rPr>
        <w:t xml:space="preserve"> мощностью 1-</w:t>
      </w:r>
      <w:smartTag w:uri="urn:schemas-microsoft-com:office:smarttags" w:element="metricconverter">
        <w:smartTagPr>
          <w:attr w:name="ProductID" w:val="3 мм"/>
        </w:smartTagPr>
        <w:r>
          <w:rPr>
            <w:rFonts w:ascii="Times New Roman" w:hAnsi="Times New Roman"/>
            <w:color w:val="000000"/>
            <w:sz w:val="24"/>
            <w:szCs w:val="24"/>
          </w:rPr>
          <w:t>3</w:t>
        </w:r>
        <w:r w:rsidRPr="00EF6AA4">
          <w:rPr>
            <w:rFonts w:ascii="Times New Roman" w:hAnsi="Times New Roman"/>
            <w:color w:val="000000"/>
            <w:sz w:val="24"/>
            <w:szCs w:val="24"/>
          </w:rPr>
          <w:t xml:space="preserve"> мм</w:t>
        </w:r>
      </w:smartTag>
      <w:r w:rsidRPr="00EF6AA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так и более крупные жилы размером до 4см. (рис.3). Жилы кварца по размеру зерен отличаются, более крупные сложены хорошо различимыми зернами размером до 4мм. В породе наблюдается небольшое количество пор и трещинок, частично заполненных кварцевым материалом или цементирующим веществом.</w:t>
      </w:r>
    </w:p>
    <w:p w:rsidR="005D06F4" w:rsidRDefault="005D06F4" w:rsidP="005D06F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 xml:space="preserve">        Сланцеватые, </w:t>
      </w:r>
      <w:proofErr w:type="spellStart"/>
      <w:r>
        <w:rPr>
          <w:rFonts w:ascii="Times New Roman" w:hAnsi="Times New Roman"/>
          <w:i/>
          <w:sz w:val="24"/>
          <w:szCs w:val="24"/>
        </w:rPr>
        <w:t>брекчиевые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A43526">
        <w:rPr>
          <w:rFonts w:ascii="Times New Roman" w:hAnsi="Times New Roman"/>
          <w:i/>
          <w:sz w:val="24"/>
          <w:szCs w:val="24"/>
        </w:rPr>
        <w:t>слоистые</w:t>
      </w:r>
      <w:r>
        <w:rPr>
          <w:rFonts w:ascii="Times New Roman" w:hAnsi="Times New Roman"/>
          <w:sz w:val="24"/>
          <w:szCs w:val="24"/>
        </w:rPr>
        <w:t xml:space="preserve"> текстуры характерны для пород </w:t>
      </w:r>
      <w:proofErr w:type="spellStart"/>
      <w:r>
        <w:rPr>
          <w:rFonts w:ascii="Times New Roman" w:hAnsi="Times New Roman"/>
          <w:sz w:val="24"/>
          <w:szCs w:val="24"/>
        </w:rPr>
        <w:t>Чапской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Сухопитской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и Орловской серии.</w:t>
      </w:r>
    </w:p>
    <w:p w:rsidR="005D06F4" w:rsidRDefault="005D06F4" w:rsidP="005D06F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31561" cy="2047875"/>
            <wp:effectExtent l="133350" t="114300" r="121920" b="142875"/>
            <wp:docPr id="53" name="Рисунок 53" descr="C:\Users\YweX\Desktop\IMG_20130609_13274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weX\Desktop\IMG_20130609_1327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2047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06F4" w:rsidRDefault="005D06F4" w:rsidP="005D06F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5 (обр. 7) Серицит-хлорит-кварцевый сланец</w:t>
      </w:r>
    </w:p>
    <w:p w:rsidR="005D06F4" w:rsidRDefault="005D06F4" w:rsidP="005D06F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В серицитовых-хлорит-кварцевых сланцах (рис.5) хорошо различается </w:t>
      </w:r>
      <w:r w:rsidRPr="00BD50AD">
        <w:rPr>
          <w:rFonts w:ascii="Times New Roman" w:hAnsi="Times New Roman"/>
          <w:i/>
          <w:sz w:val="24"/>
          <w:szCs w:val="24"/>
        </w:rPr>
        <w:t xml:space="preserve">сланцеватая </w:t>
      </w:r>
      <w:r>
        <w:rPr>
          <w:rFonts w:ascii="Times New Roman" w:hAnsi="Times New Roman"/>
          <w:sz w:val="24"/>
          <w:szCs w:val="24"/>
        </w:rPr>
        <w:t xml:space="preserve">текстура. </w:t>
      </w:r>
      <w:r w:rsidRPr="00BD50AD">
        <w:rPr>
          <w:rFonts w:ascii="Times New Roman" w:hAnsi="Times New Roman"/>
          <w:sz w:val="24"/>
          <w:szCs w:val="24"/>
        </w:rPr>
        <w:t xml:space="preserve">Сланцы состоят из тонкочешуйчатого (0,01-0,07 мм) </w:t>
      </w:r>
      <w:proofErr w:type="gramStart"/>
      <w:r w:rsidRPr="00BD50AD">
        <w:rPr>
          <w:rFonts w:ascii="Times New Roman" w:hAnsi="Times New Roman"/>
          <w:sz w:val="24"/>
          <w:szCs w:val="24"/>
        </w:rPr>
        <w:t>хлорит-серицитового</w:t>
      </w:r>
      <w:proofErr w:type="gramEnd"/>
      <w:r w:rsidRPr="00BD50AD">
        <w:rPr>
          <w:rFonts w:ascii="Times New Roman" w:hAnsi="Times New Roman"/>
          <w:sz w:val="24"/>
          <w:szCs w:val="24"/>
        </w:rPr>
        <w:t xml:space="preserve"> агрегата (хлорита 10-30%) с пунктирно-нитевидными слойками </w:t>
      </w:r>
      <w:proofErr w:type="spellStart"/>
      <w:r w:rsidRPr="00BD50AD">
        <w:rPr>
          <w:rFonts w:ascii="Times New Roman" w:hAnsi="Times New Roman"/>
          <w:sz w:val="24"/>
          <w:szCs w:val="24"/>
        </w:rPr>
        <w:t>алевритистого</w:t>
      </w:r>
      <w:proofErr w:type="spellEnd"/>
      <w:r w:rsidRPr="00BD50AD">
        <w:rPr>
          <w:rFonts w:ascii="Times New Roman" w:hAnsi="Times New Roman"/>
          <w:sz w:val="24"/>
          <w:szCs w:val="24"/>
        </w:rPr>
        <w:t xml:space="preserve"> материала (5-15%)</w:t>
      </w:r>
      <w:r>
        <w:rPr>
          <w:rFonts w:ascii="Times New Roman" w:hAnsi="Times New Roman"/>
          <w:sz w:val="24"/>
          <w:szCs w:val="24"/>
        </w:rPr>
        <w:t xml:space="preserve"> и кварца. Структура определяется сочетанием кварцевых массивных участков и чешуйчатых, выполненных слоистыми минералами. Присутствуют гнезда пирита, размером 0,5-1мм.</w:t>
      </w:r>
    </w:p>
    <w:p w:rsidR="005D06F4" w:rsidRDefault="005D06F4" w:rsidP="005D06F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33675" cy="3067050"/>
            <wp:effectExtent l="133350" t="114300" r="123825" b="152400"/>
            <wp:docPr id="52" name="Рисунок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3068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06F4" w:rsidRPr="00096EF2" w:rsidRDefault="005D06F4" w:rsidP="005D06F4">
      <w:pPr>
        <w:jc w:val="center"/>
        <w:rPr>
          <w:rFonts w:ascii="Times New Roman" w:hAnsi="Times New Roman"/>
          <w:sz w:val="24"/>
          <w:szCs w:val="24"/>
        </w:rPr>
      </w:pPr>
      <w:r w:rsidRPr="00096EF2">
        <w:rPr>
          <w:rFonts w:ascii="Times New Roman" w:hAnsi="Times New Roman"/>
          <w:sz w:val="24"/>
          <w:szCs w:val="24"/>
        </w:rPr>
        <w:t xml:space="preserve">Рис. </w:t>
      </w:r>
      <w:r>
        <w:rPr>
          <w:rFonts w:ascii="Times New Roman" w:hAnsi="Times New Roman"/>
          <w:sz w:val="24"/>
          <w:szCs w:val="24"/>
        </w:rPr>
        <w:t>6</w:t>
      </w:r>
      <w:r w:rsidRPr="00096EF2">
        <w:rPr>
          <w:rFonts w:ascii="Times New Roman" w:hAnsi="Times New Roman"/>
          <w:sz w:val="24"/>
          <w:szCs w:val="24"/>
        </w:rPr>
        <w:t xml:space="preserve"> (обр. 6-1). </w:t>
      </w:r>
      <w:r>
        <w:rPr>
          <w:rFonts w:ascii="Times New Roman" w:hAnsi="Times New Roman"/>
          <w:sz w:val="24"/>
          <w:szCs w:val="24"/>
        </w:rPr>
        <w:t>Серицит-хлоритовый сланец на контакте с кварцевой жилой</w:t>
      </w:r>
    </w:p>
    <w:p w:rsidR="005D06F4" w:rsidRDefault="005D06F4" w:rsidP="005D06F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 xml:space="preserve">        </w:t>
      </w:r>
      <w:r w:rsidRPr="00631AFD">
        <w:rPr>
          <w:rFonts w:ascii="Times New Roman" w:hAnsi="Times New Roman"/>
          <w:i/>
          <w:sz w:val="24"/>
          <w:szCs w:val="24"/>
        </w:rPr>
        <w:t>Сланцеватая</w:t>
      </w:r>
      <w:r>
        <w:rPr>
          <w:rFonts w:ascii="Times New Roman" w:hAnsi="Times New Roman"/>
          <w:sz w:val="24"/>
          <w:szCs w:val="24"/>
        </w:rPr>
        <w:t xml:space="preserve"> текстура характерна и для серицит-хлоритовых сланцев темно-серого цвета (рис.6). Структура породы – чешуйчатая. В образце наблюдается развитая по трещинам (0.5-</w:t>
      </w:r>
      <w:smartTag w:uri="urn:schemas-microsoft-com:office:smarttags" w:element="metricconverter">
        <w:smartTagPr>
          <w:attr w:name="ProductID" w:val="1 мм"/>
        </w:smartTagPr>
        <w:r>
          <w:rPr>
            <w:rFonts w:ascii="Times New Roman" w:hAnsi="Times New Roman"/>
            <w:sz w:val="24"/>
            <w:szCs w:val="24"/>
          </w:rPr>
          <w:t>1 мм</w:t>
        </w:r>
      </w:smartTag>
      <w:r>
        <w:rPr>
          <w:rFonts w:ascii="Times New Roman" w:hAnsi="Times New Roman"/>
          <w:sz w:val="24"/>
          <w:szCs w:val="24"/>
        </w:rPr>
        <w:t xml:space="preserve">), на контакте с кварцевой жилой, рудная минерализация. </w:t>
      </w:r>
    </w:p>
    <w:p w:rsidR="005D06F4" w:rsidRDefault="005D06F4" w:rsidP="005D06F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08401" cy="1961388"/>
            <wp:effectExtent l="133350" t="114300" r="125730" b="153670"/>
            <wp:docPr id="51" name="Рисунок 51" descr="C:\Users\YweX\Desktop\Рисунок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weX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06F4" w:rsidRDefault="005D06F4" w:rsidP="005D06F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Рис.7 (обр. 3) Алевролит</w:t>
      </w:r>
    </w:p>
    <w:p w:rsidR="005D06F4" w:rsidRPr="0035144B" w:rsidRDefault="005D06F4" w:rsidP="005D06F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Алевролиты (рис.7) </w:t>
      </w:r>
      <w:r w:rsidRPr="003D19FD">
        <w:rPr>
          <w:rFonts w:ascii="Times New Roman" w:hAnsi="Times New Roman"/>
          <w:i/>
          <w:sz w:val="24"/>
          <w:szCs w:val="24"/>
        </w:rPr>
        <w:t>слоистой</w:t>
      </w:r>
      <w:r>
        <w:rPr>
          <w:rFonts w:ascii="Times New Roman" w:hAnsi="Times New Roman"/>
          <w:sz w:val="24"/>
          <w:szCs w:val="24"/>
        </w:rPr>
        <w:t xml:space="preserve"> текстуры, алевролитовой структуры (обр. 3). Слоистость однонаправленная, градационная симметричная. Порода темно-серого цвета с  прожилками кальцита  (</w:t>
      </w:r>
      <w:r w:rsidRPr="008563AA">
        <w:rPr>
          <w:rFonts w:ascii="Times New Roman" w:hAnsi="Times New Roman"/>
          <w:sz w:val="24"/>
          <w:szCs w:val="24"/>
        </w:rPr>
        <w:t>15%) которые пересекают основной глинистый материал во всех направлениях.</w:t>
      </w:r>
      <w:r>
        <w:rPr>
          <w:rFonts w:ascii="Times New Roman" w:hAnsi="Times New Roman"/>
          <w:sz w:val="24"/>
          <w:szCs w:val="24"/>
        </w:rPr>
        <w:t xml:space="preserve"> Жилки кальцита в основной массе можно подразделить на два вида: прожилки 0,5-</w:t>
      </w:r>
      <w:smartTag w:uri="urn:schemas-microsoft-com:office:smarttags" w:element="metricconverter">
        <w:smartTagPr>
          <w:attr w:name="ProductID" w:val="1 мм"/>
        </w:smartTagPr>
        <w:r>
          <w:rPr>
            <w:rFonts w:ascii="Times New Roman" w:hAnsi="Times New Roman"/>
            <w:sz w:val="24"/>
            <w:szCs w:val="24"/>
          </w:rPr>
          <w:t>1 мм</w:t>
        </w:r>
      </w:smartTag>
      <w:r>
        <w:rPr>
          <w:rFonts w:ascii="Times New Roman" w:hAnsi="Times New Roman"/>
          <w:sz w:val="24"/>
          <w:szCs w:val="24"/>
        </w:rPr>
        <w:t xml:space="preserve">, заполняющие трещины в основном материале и более крупные – до </w:t>
      </w:r>
      <w:smartTag w:uri="urn:schemas-microsoft-com:office:smarttags" w:element="metricconverter">
        <w:smartTagPr>
          <w:attr w:name="ProductID" w:val="3 мм"/>
        </w:smartTagPr>
        <w:r>
          <w:rPr>
            <w:rFonts w:ascii="Times New Roman" w:hAnsi="Times New Roman"/>
            <w:sz w:val="24"/>
            <w:szCs w:val="24"/>
          </w:rPr>
          <w:t>3 мм</w:t>
        </w:r>
      </w:smartTag>
      <w:r>
        <w:rPr>
          <w:rFonts w:ascii="Times New Roman" w:hAnsi="Times New Roman"/>
          <w:sz w:val="24"/>
          <w:szCs w:val="24"/>
        </w:rPr>
        <w:t>, отчетливо выделяющиеся на фоне первых.</w:t>
      </w:r>
    </w:p>
    <w:p w:rsidR="005D06F4" w:rsidRDefault="005D06F4" w:rsidP="005D06F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</w:t>
      </w:r>
      <w:proofErr w:type="spellStart"/>
      <w:proofErr w:type="gramStart"/>
      <w:r w:rsidRPr="009072B4">
        <w:rPr>
          <w:rFonts w:ascii="Times New Roman" w:hAnsi="Times New Roman"/>
          <w:i/>
          <w:sz w:val="24"/>
          <w:szCs w:val="24"/>
        </w:rPr>
        <w:t>Брекчиевая</w:t>
      </w:r>
      <w:proofErr w:type="spellEnd"/>
      <w:r>
        <w:rPr>
          <w:rFonts w:ascii="Times New Roman" w:hAnsi="Times New Roman"/>
          <w:sz w:val="24"/>
          <w:szCs w:val="24"/>
        </w:rPr>
        <w:t xml:space="preserve"> текстура и обломочная структура (рис.8) характерны для тектонической брекчии.</w:t>
      </w:r>
      <w:proofErr w:type="gramEnd"/>
      <w:r>
        <w:rPr>
          <w:rFonts w:ascii="Times New Roman" w:hAnsi="Times New Roman"/>
          <w:sz w:val="24"/>
          <w:szCs w:val="24"/>
        </w:rPr>
        <w:t xml:space="preserve"> Порода представлена обломками кварца и цементирующей кварц-серицит-хлоритовой массой (20%). В образце присутствуют трещины, заполненные кварцем. Цемент базальный, обломки различной формы.</w:t>
      </w:r>
    </w:p>
    <w:p w:rsidR="005D06F4" w:rsidRDefault="005D06F4" w:rsidP="005D06F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54701" cy="2074926"/>
            <wp:effectExtent l="133350" t="114300" r="136525" b="154305"/>
            <wp:docPr id="50" name="Рисунок 50" descr="C:\Users\YweX\Desktop\IMG_20130605_1945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weX\Desktop\IMG_20130605_1945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2074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06F4" w:rsidRDefault="005D06F4" w:rsidP="005D06F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8 (обр.8) Тектоническая брекчия.</w:t>
      </w:r>
    </w:p>
    <w:p w:rsidR="005D06F4" w:rsidRDefault="005D06F4" w:rsidP="005D06F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 xml:space="preserve">        </w:t>
      </w:r>
      <w:r w:rsidRPr="00B44998">
        <w:rPr>
          <w:rFonts w:ascii="Times New Roman" w:hAnsi="Times New Roman"/>
          <w:i/>
          <w:sz w:val="24"/>
          <w:szCs w:val="24"/>
        </w:rPr>
        <w:t>Массивные</w:t>
      </w:r>
      <w:r>
        <w:rPr>
          <w:rFonts w:ascii="Times New Roman" w:hAnsi="Times New Roman"/>
          <w:sz w:val="24"/>
          <w:szCs w:val="24"/>
        </w:rPr>
        <w:t xml:space="preserve"> текстуры характерны и для кварцевых жил (рис.9), прорывающих толщу пород в различных направлениях по всему участку. Жилы разнообразны по строению и размерности зерен кварца, поэтому структуру можно определить как разнозернистую. </w:t>
      </w:r>
      <w:r w:rsidRPr="00AD032B">
        <w:rPr>
          <w:rFonts w:ascii="Times New Roman" w:hAnsi="Times New Roman"/>
          <w:sz w:val="24"/>
          <w:szCs w:val="24"/>
        </w:rPr>
        <w:t>Цвет массивного кварца светло-серый до белого и молочно-белого</w:t>
      </w:r>
      <w:r>
        <w:rPr>
          <w:rFonts w:ascii="Times New Roman" w:hAnsi="Times New Roman"/>
          <w:sz w:val="24"/>
          <w:szCs w:val="24"/>
        </w:rPr>
        <w:t>.</w:t>
      </w:r>
    </w:p>
    <w:p w:rsidR="005D06F4" w:rsidRDefault="005D06F4" w:rsidP="005D06F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C938E2" wp14:editId="0F97FFFC">
            <wp:extent cx="3035935" cy="2924175"/>
            <wp:effectExtent l="133350" t="114300" r="126365" b="142875"/>
            <wp:docPr id="56" name="Рисунок 56" descr="C:\Users\YweX\Desktop\IMG_20130609_1753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weX\Desktop\IMG_20130609_1753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924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06F4" w:rsidRDefault="005D06F4" w:rsidP="005D06F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Рис.9 (обр. 9-3) Образец кварцевой жилы</w:t>
      </w:r>
    </w:p>
    <w:p w:rsidR="005D06F4" w:rsidRDefault="005D06F4" w:rsidP="005D06F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В жиле хорошо различимы трещины с кварцевым заполнителем, более мелкой размерности 0.5-1мм. Так же встречаются отдельные крупные зерна кварца размером до 4мм. </w:t>
      </w:r>
    </w:p>
    <w:p w:rsidR="005D06F4" w:rsidRDefault="005D06F4" w:rsidP="005D06F4">
      <w:pPr>
        <w:rPr>
          <w:rFonts w:ascii="Times New Roman" w:hAnsi="Times New Roman"/>
          <w:sz w:val="24"/>
          <w:szCs w:val="24"/>
        </w:rPr>
      </w:pPr>
    </w:p>
    <w:p w:rsidR="005D06F4" w:rsidRPr="00F745CC" w:rsidRDefault="005D06F4" w:rsidP="005D06F4">
      <w:pPr>
        <w:jc w:val="center"/>
        <w:rPr>
          <w:rFonts w:ascii="Times New Roman" w:hAnsi="Times New Roman"/>
          <w:b/>
          <w:sz w:val="24"/>
          <w:szCs w:val="24"/>
        </w:rPr>
      </w:pPr>
      <w:r w:rsidRPr="00F745CC">
        <w:rPr>
          <w:rFonts w:ascii="Times New Roman" w:hAnsi="Times New Roman"/>
          <w:b/>
          <w:sz w:val="24"/>
          <w:szCs w:val="24"/>
        </w:rPr>
        <w:t>4.2. Структуры</w:t>
      </w:r>
      <w:r>
        <w:rPr>
          <w:rFonts w:ascii="Times New Roman" w:hAnsi="Times New Roman"/>
          <w:b/>
          <w:sz w:val="24"/>
          <w:szCs w:val="24"/>
        </w:rPr>
        <w:t xml:space="preserve"> и минеральный состав</w:t>
      </w:r>
      <w:r w:rsidRPr="00F745CC">
        <w:rPr>
          <w:rFonts w:ascii="Times New Roman" w:hAnsi="Times New Roman"/>
          <w:b/>
          <w:sz w:val="24"/>
          <w:szCs w:val="24"/>
        </w:rPr>
        <w:t xml:space="preserve"> вмещающих пород</w:t>
      </w:r>
    </w:p>
    <w:p w:rsidR="005D06F4" w:rsidRPr="000E4F11" w:rsidRDefault="005D06F4" w:rsidP="005D06F4">
      <w:pPr>
        <w:spacing w:line="360" w:lineRule="auto"/>
        <w:ind w:firstLine="708"/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E4F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Для решения поставленных задач с целью изучения минерального состава и определения текстурно-структурных характеристик вмещающих пород было проведено микроскопическое описание образцов. </w:t>
      </w:r>
      <w:r w:rsidRPr="000E4F1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5D06F4" w:rsidRPr="00614FC5" w:rsidRDefault="005D06F4" w:rsidP="005D06F4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</w:t>
      </w:r>
      <w:r w:rsidRPr="00614FC5">
        <w:rPr>
          <w:rFonts w:ascii="Times New Roman" w:hAnsi="Times New Roman"/>
          <w:i/>
          <w:sz w:val="24"/>
          <w:szCs w:val="24"/>
        </w:rPr>
        <w:t>Песчаник с прожилковым кварцем (обр.1)</w:t>
      </w:r>
    </w:p>
    <w:p w:rsidR="005D06F4" w:rsidRDefault="005D06F4" w:rsidP="005D06F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0E4F11">
        <w:rPr>
          <w:rFonts w:ascii="Times New Roman" w:hAnsi="Times New Roman"/>
          <w:sz w:val="24"/>
          <w:szCs w:val="24"/>
        </w:rPr>
        <w:t>Порода сложена зернами кварца</w:t>
      </w:r>
      <w:r>
        <w:rPr>
          <w:rFonts w:ascii="Times New Roman" w:hAnsi="Times New Roman"/>
          <w:sz w:val="24"/>
          <w:szCs w:val="24"/>
        </w:rPr>
        <w:t xml:space="preserve"> (рис.10)</w:t>
      </w:r>
      <w:r w:rsidRPr="000E4F11">
        <w:rPr>
          <w:rFonts w:ascii="Times New Roman" w:hAnsi="Times New Roman"/>
          <w:sz w:val="24"/>
          <w:szCs w:val="24"/>
        </w:rPr>
        <w:t xml:space="preserve">, преимущественно </w:t>
      </w:r>
      <w:r>
        <w:rPr>
          <w:rFonts w:ascii="Times New Roman" w:hAnsi="Times New Roman"/>
          <w:sz w:val="24"/>
          <w:szCs w:val="24"/>
        </w:rPr>
        <w:t>грубо</w:t>
      </w:r>
      <w:r w:rsidR="00A66E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окатанными</w:t>
      </w:r>
      <w:r w:rsidRPr="000E4F11">
        <w:rPr>
          <w:rFonts w:ascii="Times New Roman" w:hAnsi="Times New Roman"/>
          <w:sz w:val="24"/>
          <w:szCs w:val="24"/>
        </w:rPr>
        <w:t xml:space="preserve"> – со </w:t>
      </w:r>
      <w:r>
        <w:rPr>
          <w:rFonts w:ascii="Times New Roman" w:hAnsi="Times New Roman"/>
          <w:sz w:val="24"/>
          <w:szCs w:val="24"/>
        </w:rPr>
        <w:t xml:space="preserve">слегка </w:t>
      </w:r>
      <w:r w:rsidRPr="000E4F11">
        <w:rPr>
          <w:rFonts w:ascii="Times New Roman" w:hAnsi="Times New Roman"/>
          <w:sz w:val="24"/>
          <w:szCs w:val="24"/>
        </w:rPr>
        <w:t>сглаженными углами</w:t>
      </w:r>
      <w:r>
        <w:rPr>
          <w:rFonts w:ascii="Times New Roman" w:hAnsi="Times New Roman"/>
          <w:sz w:val="24"/>
          <w:szCs w:val="24"/>
        </w:rPr>
        <w:t xml:space="preserve"> и ребрами и плавными границами, встречаются зерна с рваными краями.</w:t>
      </w:r>
      <w:r w:rsidRPr="000E4F11">
        <w:rPr>
          <w:rFonts w:ascii="Times New Roman" w:hAnsi="Times New Roman"/>
          <w:sz w:val="24"/>
          <w:szCs w:val="24"/>
        </w:rPr>
        <w:t xml:space="preserve"> Размеры обломков варьируют от 0.5 до </w:t>
      </w:r>
      <w:smartTag w:uri="urn:schemas-microsoft-com:office:smarttags" w:element="metricconverter">
        <w:smartTagPr>
          <w:attr w:name="ProductID" w:val="2 мм"/>
        </w:smartTagPr>
        <w:r w:rsidRPr="00BD473B">
          <w:rPr>
            <w:rFonts w:ascii="Times New Roman" w:hAnsi="Times New Roman"/>
            <w:sz w:val="24"/>
            <w:szCs w:val="24"/>
          </w:rPr>
          <w:t>2</w:t>
        </w:r>
        <w:r w:rsidRPr="000E4F11">
          <w:rPr>
            <w:rFonts w:ascii="Times New Roman" w:hAnsi="Times New Roman"/>
            <w:sz w:val="24"/>
            <w:szCs w:val="24"/>
          </w:rPr>
          <w:t xml:space="preserve"> мм</w:t>
        </w:r>
      </w:smartTag>
      <w:r w:rsidRPr="000E4F11">
        <w:rPr>
          <w:rFonts w:ascii="Times New Roman" w:hAnsi="Times New Roman"/>
          <w:sz w:val="24"/>
          <w:szCs w:val="24"/>
        </w:rPr>
        <w:t xml:space="preserve">. Кварц прозрачный, бесцветный, со слабым волнистым погасанием. Местами структура породы напоминает </w:t>
      </w:r>
      <w:proofErr w:type="gramStart"/>
      <w:r w:rsidRPr="000E4F11">
        <w:rPr>
          <w:rFonts w:ascii="Times New Roman" w:hAnsi="Times New Roman"/>
          <w:sz w:val="24"/>
          <w:szCs w:val="24"/>
        </w:rPr>
        <w:t>гранулированную</w:t>
      </w:r>
      <w:proofErr w:type="gramEnd"/>
      <w:r w:rsidRPr="000E4F11">
        <w:rPr>
          <w:rFonts w:ascii="Times New Roman" w:hAnsi="Times New Roman"/>
          <w:sz w:val="24"/>
          <w:szCs w:val="24"/>
        </w:rPr>
        <w:t xml:space="preserve"> – зерна кварца </w:t>
      </w:r>
      <w:proofErr w:type="spellStart"/>
      <w:r w:rsidRPr="000E4F11">
        <w:rPr>
          <w:rFonts w:ascii="Times New Roman" w:hAnsi="Times New Roman"/>
          <w:sz w:val="24"/>
          <w:szCs w:val="24"/>
        </w:rPr>
        <w:t>изометричны</w:t>
      </w:r>
      <w:proofErr w:type="spellEnd"/>
      <w:r w:rsidRPr="000E4F11">
        <w:rPr>
          <w:rFonts w:ascii="Times New Roman" w:hAnsi="Times New Roman"/>
          <w:sz w:val="24"/>
          <w:szCs w:val="24"/>
        </w:rPr>
        <w:t xml:space="preserve">, границы зерен конформны по отношению </w:t>
      </w:r>
      <w:r w:rsidRPr="000E4F11">
        <w:rPr>
          <w:rFonts w:ascii="Times New Roman" w:hAnsi="Times New Roman"/>
          <w:sz w:val="24"/>
          <w:szCs w:val="24"/>
        </w:rPr>
        <w:lastRenderedPageBreak/>
        <w:t>к друг другу</w:t>
      </w:r>
      <w:r>
        <w:rPr>
          <w:rFonts w:ascii="Times New Roman" w:hAnsi="Times New Roman"/>
          <w:sz w:val="24"/>
          <w:szCs w:val="24"/>
        </w:rPr>
        <w:t xml:space="preserve">. В целом структура относится к </w:t>
      </w:r>
      <w:proofErr w:type="gramStart"/>
      <w:r>
        <w:rPr>
          <w:rFonts w:ascii="Times New Roman" w:hAnsi="Times New Roman"/>
          <w:sz w:val="24"/>
          <w:szCs w:val="24"/>
        </w:rPr>
        <w:t>среднезернистой</w:t>
      </w:r>
      <w:proofErr w:type="gramEnd"/>
      <w:r>
        <w:rPr>
          <w:rFonts w:ascii="Times New Roman" w:hAnsi="Times New Roman"/>
          <w:sz w:val="24"/>
          <w:szCs w:val="24"/>
        </w:rPr>
        <w:t>, с участками крупнозернистой.</w:t>
      </w:r>
      <w:r w:rsidRPr="0035264E">
        <w:rPr>
          <w:rFonts w:ascii="Times New Roman" w:hAnsi="Times New Roman"/>
          <w:sz w:val="24"/>
          <w:szCs w:val="24"/>
        </w:rPr>
        <w:t xml:space="preserve"> </w:t>
      </w:r>
    </w:p>
    <w:p w:rsidR="005D06F4" w:rsidRPr="00A213BA" w:rsidRDefault="005D06F4" w:rsidP="005D06F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Кварцевое цементирующее вещество отличается однородностью состава и однообразием структуры. По количеству цементирующего вещества данные образцы песчаников можно отнести к обильному типу. По размеру частиц и степени кристаллизации относится к тонкозернистому типу. Цемент не ориентирован по отношению к обломочным зернам и имеет одну генерацию.</w:t>
      </w:r>
    </w:p>
    <w:p w:rsidR="005D06F4" w:rsidRDefault="005D06F4" w:rsidP="005D06F4">
      <w:r>
        <w:rPr>
          <w:noProof/>
          <w:lang w:eastAsia="ru-RU"/>
        </w:rPr>
        <w:drawing>
          <wp:inline distT="0" distB="0" distL="0" distR="0">
            <wp:extent cx="2600609" cy="2428875"/>
            <wp:effectExtent l="133350" t="114300" r="123825" b="142875"/>
            <wp:docPr id="23555" name="Рисунок 23555" descr="C:\Users\Компуха\Desktop\Фот шлифов\2а иф-10х#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 descr="C:\Users\Компуха\Desktop\Фот шлифов\2а иф-10х#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428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Pr="00434EA8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90004" cy="2418588"/>
            <wp:effectExtent l="133350" t="114300" r="134620" b="153670"/>
            <wp:docPr id="23556" name="Рисунок 23556" descr="C:\Users\Компуха\Desktop\Фот шлифов\2а не скрещшлиф-10х#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C:\Users\Компуха\Desktop\Фот шлифов\2а не скрещшлиф-10х#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2418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06F4" w:rsidRPr="00927D50" w:rsidRDefault="005D06F4" w:rsidP="005D06F4">
      <w:pPr>
        <w:rPr>
          <w:rFonts w:ascii="Times New Roman" w:hAnsi="Times New Roman"/>
          <w:i/>
          <w:sz w:val="24"/>
          <w:szCs w:val="24"/>
        </w:rPr>
      </w:pPr>
      <w:r w:rsidRPr="00927D50">
        <w:rPr>
          <w:rFonts w:ascii="Times New Roman" w:hAnsi="Times New Roman"/>
          <w:i/>
          <w:sz w:val="24"/>
          <w:szCs w:val="24"/>
        </w:rPr>
        <w:t xml:space="preserve">                         </w:t>
      </w:r>
      <w:r w:rsidRPr="00184758">
        <w:rPr>
          <w:rFonts w:ascii="Times New Roman" w:hAnsi="Times New Roman"/>
          <w:i/>
          <w:sz w:val="24"/>
          <w:szCs w:val="24"/>
        </w:rPr>
        <w:t>Николи</w:t>
      </w:r>
      <w:r w:rsidRPr="00927D50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Х</w:t>
      </w:r>
      <w:r w:rsidRPr="00927D50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/>
          <w:i/>
          <w:sz w:val="24"/>
          <w:szCs w:val="24"/>
        </w:rPr>
        <w:t>Николи II</w:t>
      </w:r>
    </w:p>
    <w:p w:rsidR="005D06F4" w:rsidRPr="0035144B" w:rsidRDefault="005D06F4" w:rsidP="005D06F4">
      <w:pPr>
        <w:jc w:val="center"/>
        <w:rPr>
          <w:rFonts w:ascii="Times New Roman" w:hAnsi="Times New Roman"/>
          <w:sz w:val="24"/>
          <w:szCs w:val="24"/>
        </w:rPr>
      </w:pPr>
      <w:r w:rsidRPr="00A6278E">
        <w:rPr>
          <w:rFonts w:ascii="Times New Roman" w:hAnsi="Times New Roman"/>
          <w:sz w:val="24"/>
          <w:szCs w:val="24"/>
        </w:rPr>
        <w:t>Рис.</w:t>
      </w:r>
      <w:r>
        <w:rPr>
          <w:rFonts w:ascii="Times New Roman" w:hAnsi="Times New Roman"/>
          <w:sz w:val="24"/>
          <w:szCs w:val="24"/>
        </w:rPr>
        <w:t>10</w:t>
      </w:r>
      <w:r w:rsidRPr="000E4F1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(шлиф</w:t>
      </w:r>
      <w:r w:rsidRPr="000E4F11">
        <w:rPr>
          <w:rFonts w:ascii="Times New Roman" w:hAnsi="Times New Roman"/>
          <w:sz w:val="24"/>
          <w:szCs w:val="24"/>
        </w:rPr>
        <w:t xml:space="preserve"> 1) Зерна кварца </w:t>
      </w:r>
      <w:r>
        <w:rPr>
          <w:rFonts w:ascii="Times New Roman" w:hAnsi="Times New Roman"/>
          <w:sz w:val="24"/>
          <w:szCs w:val="24"/>
        </w:rPr>
        <w:t>в песчанике</w:t>
      </w:r>
      <w:r w:rsidRPr="000E4F11">
        <w:rPr>
          <w:rFonts w:ascii="Times New Roman" w:hAnsi="Times New Roman"/>
          <w:sz w:val="24"/>
          <w:szCs w:val="24"/>
        </w:rPr>
        <w:t>.</w:t>
      </w:r>
    </w:p>
    <w:p w:rsidR="005D06F4" w:rsidRDefault="005D06F4" w:rsidP="005D06F4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</w:t>
      </w:r>
      <w:r w:rsidRPr="00614FC5">
        <w:rPr>
          <w:rFonts w:ascii="Times New Roman" w:hAnsi="Times New Roman"/>
          <w:i/>
          <w:sz w:val="24"/>
          <w:szCs w:val="24"/>
        </w:rPr>
        <w:t>Кварцевая жила в песчанике (обр. 2а)</w:t>
      </w:r>
    </w:p>
    <w:p w:rsidR="005D06F4" w:rsidRPr="00614FC5" w:rsidRDefault="005D06F4" w:rsidP="005D06F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Кварц в песчанике</w:t>
      </w:r>
      <w:r w:rsidRPr="00614FC5">
        <w:rPr>
          <w:rFonts w:ascii="Times New Roman" w:hAnsi="Times New Roman"/>
          <w:sz w:val="24"/>
          <w:szCs w:val="24"/>
        </w:rPr>
        <w:t xml:space="preserve"> представлен прозрачным</w:t>
      </w:r>
      <w:r>
        <w:rPr>
          <w:rFonts w:ascii="Times New Roman" w:hAnsi="Times New Roman"/>
          <w:sz w:val="24"/>
          <w:szCs w:val="24"/>
        </w:rPr>
        <w:t>и</w:t>
      </w:r>
      <w:r w:rsidRPr="00614FC5">
        <w:rPr>
          <w:rFonts w:ascii="Times New Roman" w:hAnsi="Times New Roman"/>
          <w:sz w:val="24"/>
          <w:szCs w:val="24"/>
        </w:rPr>
        <w:t>, бесцветным</w:t>
      </w:r>
      <w:r>
        <w:rPr>
          <w:rFonts w:ascii="Times New Roman" w:hAnsi="Times New Roman"/>
          <w:sz w:val="24"/>
          <w:szCs w:val="24"/>
        </w:rPr>
        <w:t>и</w:t>
      </w:r>
      <w:r w:rsidRPr="00614FC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зернами (рис.11)</w:t>
      </w:r>
      <w:r w:rsidRPr="00614FC5">
        <w:rPr>
          <w:rFonts w:ascii="Times New Roman" w:hAnsi="Times New Roman"/>
          <w:sz w:val="24"/>
          <w:szCs w:val="24"/>
        </w:rPr>
        <w:t>, со слабым волнистым погасанием</w:t>
      </w:r>
      <w:r>
        <w:rPr>
          <w:rFonts w:ascii="Times New Roman" w:hAnsi="Times New Roman"/>
          <w:sz w:val="24"/>
          <w:szCs w:val="24"/>
        </w:rPr>
        <w:t>,</w:t>
      </w:r>
      <w:r w:rsidRPr="00614FC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основном </w:t>
      </w:r>
      <w:proofErr w:type="spellStart"/>
      <w:r>
        <w:rPr>
          <w:rFonts w:ascii="Times New Roman" w:hAnsi="Times New Roman"/>
          <w:sz w:val="24"/>
          <w:szCs w:val="24"/>
        </w:rPr>
        <w:t>изометричной</w:t>
      </w:r>
      <w:proofErr w:type="spellEnd"/>
      <w:r>
        <w:rPr>
          <w:rFonts w:ascii="Times New Roman" w:hAnsi="Times New Roman"/>
          <w:sz w:val="24"/>
          <w:szCs w:val="24"/>
        </w:rPr>
        <w:t xml:space="preserve"> формы, </w:t>
      </w:r>
      <w:proofErr w:type="spellStart"/>
      <w:r w:rsidRPr="00614FC5">
        <w:rPr>
          <w:rFonts w:ascii="Times New Roman" w:hAnsi="Times New Roman"/>
          <w:sz w:val="24"/>
          <w:szCs w:val="24"/>
        </w:rPr>
        <w:t>грубоокатанны</w:t>
      </w:r>
      <w:r>
        <w:rPr>
          <w:rFonts w:ascii="Times New Roman" w:hAnsi="Times New Roman"/>
          <w:sz w:val="24"/>
          <w:szCs w:val="24"/>
        </w:rPr>
        <w:t>е</w:t>
      </w:r>
      <w:proofErr w:type="spellEnd"/>
      <w:r w:rsidRPr="00614FC5">
        <w:rPr>
          <w:rFonts w:ascii="Times New Roman" w:hAnsi="Times New Roman"/>
          <w:sz w:val="24"/>
          <w:szCs w:val="24"/>
        </w:rPr>
        <w:t>, края зерен рваные.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4FC5">
        <w:rPr>
          <w:rFonts w:ascii="Times New Roman" w:hAnsi="Times New Roman"/>
          <w:sz w:val="24"/>
          <w:szCs w:val="24"/>
        </w:rPr>
        <w:t>В жиле присутствуют вытянутые зерна (</w:t>
      </w:r>
      <w:proofErr w:type="spellStart"/>
      <w:r w:rsidRPr="00614FC5">
        <w:rPr>
          <w:rFonts w:ascii="Times New Roman" w:hAnsi="Times New Roman"/>
          <w:sz w:val="24"/>
          <w:szCs w:val="24"/>
        </w:rPr>
        <w:t>друзовый</w:t>
      </w:r>
      <w:proofErr w:type="spellEnd"/>
      <w:r w:rsidRPr="00614FC5">
        <w:rPr>
          <w:rFonts w:ascii="Times New Roman" w:hAnsi="Times New Roman"/>
          <w:sz w:val="24"/>
          <w:szCs w:val="24"/>
        </w:rPr>
        <w:t xml:space="preserve"> кварц)</w:t>
      </w:r>
      <w:r>
        <w:rPr>
          <w:rFonts w:ascii="Times New Roman" w:hAnsi="Times New Roman"/>
          <w:sz w:val="24"/>
          <w:szCs w:val="24"/>
        </w:rPr>
        <w:t>.</w:t>
      </w:r>
      <w:r w:rsidRPr="00614FC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Кроме </w:t>
      </w:r>
      <w:r w:rsidRPr="00614FC5">
        <w:rPr>
          <w:rFonts w:ascii="Times New Roman" w:hAnsi="Times New Roman"/>
          <w:sz w:val="24"/>
          <w:szCs w:val="24"/>
        </w:rPr>
        <w:t>кварц</w:t>
      </w:r>
      <w:r>
        <w:rPr>
          <w:rFonts w:ascii="Times New Roman" w:hAnsi="Times New Roman"/>
          <w:sz w:val="24"/>
          <w:szCs w:val="24"/>
        </w:rPr>
        <w:t>а</w:t>
      </w:r>
      <w:r w:rsidRPr="00614FC5">
        <w:rPr>
          <w:rFonts w:ascii="Times New Roman" w:hAnsi="Times New Roman"/>
          <w:sz w:val="24"/>
          <w:szCs w:val="24"/>
        </w:rPr>
        <w:t xml:space="preserve"> встречается эпидот с ярко выраженным высоким рельефом</w:t>
      </w:r>
      <w:r>
        <w:rPr>
          <w:rFonts w:ascii="Times New Roman" w:hAnsi="Times New Roman"/>
          <w:sz w:val="24"/>
          <w:szCs w:val="24"/>
        </w:rPr>
        <w:t>, ц</w:t>
      </w:r>
      <w:r w:rsidRPr="00614FC5">
        <w:rPr>
          <w:rFonts w:ascii="Times New Roman" w:hAnsi="Times New Roman"/>
          <w:sz w:val="24"/>
          <w:szCs w:val="24"/>
        </w:rPr>
        <w:t xml:space="preserve">вет </w:t>
      </w:r>
      <w:proofErr w:type="spellStart"/>
      <w:r w:rsidRPr="00614FC5">
        <w:rPr>
          <w:rFonts w:ascii="Times New Roman" w:hAnsi="Times New Roman"/>
          <w:sz w:val="24"/>
          <w:szCs w:val="24"/>
        </w:rPr>
        <w:t>плеохроирует</w:t>
      </w:r>
      <w:proofErr w:type="spellEnd"/>
      <w:r w:rsidRPr="00614FC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14FC5">
        <w:rPr>
          <w:rFonts w:ascii="Times New Roman" w:hAnsi="Times New Roman"/>
          <w:sz w:val="24"/>
          <w:szCs w:val="24"/>
        </w:rPr>
        <w:t>от</w:t>
      </w:r>
      <w:proofErr w:type="gramEnd"/>
      <w:r w:rsidRPr="00614FC5">
        <w:rPr>
          <w:rFonts w:ascii="Times New Roman" w:hAnsi="Times New Roman"/>
          <w:sz w:val="24"/>
          <w:szCs w:val="24"/>
        </w:rPr>
        <w:t xml:space="preserve"> зеленоватого (фисташковый) до желтоватого. </w:t>
      </w:r>
      <w:r w:rsidRPr="00A1626A">
        <w:rPr>
          <w:rFonts w:ascii="Times New Roman" w:hAnsi="Times New Roman"/>
          <w:sz w:val="24"/>
          <w:szCs w:val="24"/>
        </w:rPr>
        <w:t xml:space="preserve">Цементирующее </w:t>
      </w:r>
      <w:r>
        <w:rPr>
          <w:rFonts w:ascii="Times New Roman" w:hAnsi="Times New Roman"/>
          <w:sz w:val="24"/>
          <w:szCs w:val="24"/>
        </w:rPr>
        <w:t xml:space="preserve">кварцевое </w:t>
      </w:r>
      <w:r w:rsidRPr="00A1626A">
        <w:rPr>
          <w:rFonts w:ascii="Times New Roman" w:hAnsi="Times New Roman"/>
          <w:sz w:val="24"/>
          <w:szCs w:val="24"/>
        </w:rPr>
        <w:t>вещество, заполняющее пространство между зернами</w:t>
      </w:r>
      <w:r>
        <w:rPr>
          <w:rFonts w:ascii="Times New Roman" w:hAnsi="Times New Roman"/>
          <w:sz w:val="24"/>
          <w:szCs w:val="24"/>
        </w:rPr>
        <w:t>,</w:t>
      </w:r>
      <w:r w:rsidRPr="00A1626A">
        <w:rPr>
          <w:rFonts w:ascii="Times New Roman" w:hAnsi="Times New Roman"/>
          <w:sz w:val="24"/>
          <w:szCs w:val="24"/>
        </w:rPr>
        <w:t xml:space="preserve"> составляет около 5%.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13BA">
        <w:rPr>
          <w:rFonts w:ascii="Times New Roman" w:hAnsi="Times New Roman"/>
          <w:sz w:val="24"/>
          <w:szCs w:val="24"/>
        </w:rPr>
        <w:t xml:space="preserve">Жила выполнена </w:t>
      </w:r>
      <w:proofErr w:type="spellStart"/>
      <w:r w:rsidRPr="00A213BA">
        <w:rPr>
          <w:rFonts w:ascii="Times New Roman" w:hAnsi="Times New Roman"/>
          <w:sz w:val="24"/>
          <w:szCs w:val="24"/>
        </w:rPr>
        <w:t>друзовым</w:t>
      </w:r>
      <w:proofErr w:type="spellEnd"/>
      <w:r w:rsidRPr="00A213BA">
        <w:rPr>
          <w:rFonts w:ascii="Times New Roman" w:hAnsi="Times New Roman"/>
          <w:sz w:val="24"/>
          <w:szCs w:val="24"/>
        </w:rPr>
        <w:t xml:space="preserve"> к</w:t>
      </w:r>
      <w:r>
        <w:rPr>
          <w:rFonts w:ascii="Times New Roman" w:hAnsi="Times New Roman"/>
          <w:sz w:val="24"/>
          <w:szCs w:val="24"/>
        </w:rPr>
        <w:t xml:space="preserve">варцем (рис.12), крупнокристаллическим. </w:t>
      </w:r>
      <w:r w:rsidRPr="00A213BA">
        <w:rPr>
          <w:rFonts w:ascii="Times New Roman" w:hAnsi="Times New Roman"/>
          <w:sz w:val="24"/>
          <w:szCs w:val="24"/>
        </w:rPr>
        <w:t xml:space="preserve">Встречаются как мелкие зерна, так и крупные, выделяющиеся на их фоне. Кварц </w:t>
      </w:r>
      <w:r>
        <w:rPr>
          <w:rFonts w:ascii="Times New Roman" w:hAnsi="Times New Roman"/>
          <w:sz w:val="24"/>
          <w:szCs w:val="24"/>
        </w:rPr>
        <w:t>прозрачный</w:t>
      </w:r>
      <w:r w:rsidRPr="00A213BA">
        <w:rPr>
          <w:rFonts w:ascii="Times New Roman" w:hAnsi="Times New Roman"/>
          <w:sz w:val="24"/>
          <w:szCs w:val="24"/>
        </w:rPr>
        <w:t>, бесцветны</w:t>
      </w:r>
      <w:r>
        <w:rPr>
          <w:rFonts w:ascii="Times New Roman" w:hAnsi="Times New Roman"/>
          <w:sz w:val="24"/>
          <w:szCs w:val="24"/>
        </w:rPr>
        <w:t>й</w:t>
      </w:r>
      <w:r w:rsidRPr="00A213BA">
        <w:rPr>
          <w:rFonts w:ascii="Times New Roman" w:hAnsi="Times New Roman"/>
          <w:sz w:val="24"/>
          <w:szCs w:val="24"/>
        </w:rPr>
        <w:t>, со слабым волнистым погасанием.</w:t>
      </w:r>
      <w:r>
        <w:rPr>
          <w:rFonts w:ascii="Times New Roman" w:hAnsi="Times New Roman"/>
          <w:sz w:val="24"/>
          <w:szCs w:val="24"/>
        </w:rPr>
        <w:t xml:space="preserve"> Текстура породы массивная, с</w:t>
      </w:r>
      <w:r w:rsidRPr="00E428F8">
        <w:rPr>
          <w:rFonts w:ascii="Times New Roman" w:hAnsi="Times New Roman"/>
          <w:sz w:val="24"/>
          <w:szCs w:val="24"/>
        </w:rPr>
        <w:t>труктура</w:t>
      </w:r>
      <w:r>
        <w:rPr>
          <w:rFonts w:ascii="Times New Roman" w:hAnsi="Times New Roman"/>
          <w:sz w:val="24"/>
          <w:szCs w:val="24"/>
        </w:rPr>
        <w:t xml:space="preserve"> относится </w:t>
      </w:r>
      <w:proofErr w:type="gramStart"/>
      <w:r>
        <w:rPr>
          <w:rFonts w:ascii="Times New Roman" w:hAnsi="Times New Roman"/>
          <w:sz w:val="24"/>
          <w:szCs w:val="24"/>
        </w:rPr>
        <w:t>к</w:t>
      </w:r>
      <w:proofErr w:type="gramEnd"/>
      <w:r>
        <w:rPr>
          <w:rFonts w:ascii="Times New Roman" w:hAnsi="Times New Roman"/>
          <w:sz w:val="24"/>
          <w:szCs w:val="24"/>
        </w:rPr>
        <w:t xml:space="preserve"> среднезернистой.</w:t>
      </w:r>
    </w:p>
    <w:p w:rsidR="005D06F4" w:rsidRDefault="005D06F4" w:rsidP="005D06F4">
      <w:r>
        <w:rPr>
          <w:noProof/>
          <w:lang w:eastAsia="ru-RU"/>
        </w:rPr>
        <w:lastRenderedPageBreak/>
        <w:drawing>
          <wp:inline distT="0" distB="0" distL="0" distR="0">
            <wp:extent cx="2524192" cy="2353437"/>
            <wp:effectExtent l="133350" t="95250" r="104775" b="142240"/>
            <wp:docPr id="22532" name="Рисунок 22532" descr="C:\Users\Компуха\Desktop\Фот шлифов\2ф-10х#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C:\Users\Компуха\Desktop\Фот шлифов\2ф-10х#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53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Pr="00BF1F50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55511" cy="2343150"/>
            <wp:effectExtent l="133350" t="95250" r="116840" b="152400"/>
            <wp:docPr id="22534" name="Рисунок 22534" descr="C:\Users\Компуха\Desktop\Фот шлифов\2 не скр-10х#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6" descr="C:\Users\Компуха\Desktop\Фот шлифов\2 не скр-10х#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06F4" w:rsidRPr="00D36C04" w:rsidRDefault="005D06F4" w:rsidP="005D06F4">
      <w:pPr>
        <w:rPr>
          <w:rFonts w:ascii="Times New Roman" w:hAnsi="Times New Roman"/>
          <w:i/>
          <w:sz w:val="24"/>
          <w:szCs w:val="24"/>
        </w:rPr>
      </w:pPr>
      <w:r w:rsidRPr="00D36C04">
        <w:rPr>
          <w:rFonts w:ascii="Times New Roman" w:hAnsi="Times New Roman"/>
          <w:i/>
          <w:sz w:val="24"/>
          <w:szCs w:val="24"/>
        </w:rPr>
        <w:t xml:space="preserve">                         Николи Х                                                                 Николи II</w:t>
      </w:r>
    </w:p>
    <w:p w:rsidR="005D06F4" w:rsidRPr="00614FC5" w:rsidRDefault="005D06F4" w:rsidP="005D06F4">
      <w:pPr>
        <w:jc w:val="center"/>
        <w:rPr>
          <w:rFonts w:ascii="Times New Roman" w:hAnsi="Times New Roman"/>
          <w:sz w:val="24"/>
          <w:szCs w:val="24"/>
        </w:rPr>
      </w:pPr>
      <w:r w:rsidRPr="002A37BB">
        <w:rPr>
          <w:rFonts w:ascii="Times New Roman" w:hAnsi="Times New Roman"/>
          <w:sz w:val="24"/>
          <w:szCs w:val="24"/>
        </w:rPr>
        <w:t>Рис.</w:t>
      </w:r>
      <w:r>
        <w:rPr>
          <w:rFonts w:ascii="Times New Roman" w:hAnsi="Times New Roman"/>
          <w:sz w:val="24"/>
          <w:szCs w:val="24"/>
        </w:rPr>
        <w:t xml:space="preserve">11 </w:t>
      </w:r>
      <w:r w:rsidRPr="00614FC5">
        <w:rPr>
          <w:rFonts w:ascii="Times New Roman" w:hAnsi="Times New Roman"/>
          <w:sz w:val="24"/>
          <w:szCs w:val="24"/>
        </w:rPr>
        <w:t xml:space="preserve">(шлиф 2а) </w:t>
      </w:r>
      <w:r>
        <w:rPr>
          <w:rFonts w:ascii="Times New Roman" w:hAnsi="Times New Roman"/>
          <w:sz w:val="24"/>
          <w:szCs w:val="24"/>
        </w:rPr>
        <w:t>Кварцевый п</w:t>
      </w:r>
      <w:r w:rsidRPr="00614FC5">
        <w:rPr>
          <w:rFonts w:ascii="Times New Roman" w:hAnsi="Times New Roman"/>
          <w:sz w:val="24"/>
          <w:szCs w:val="24"/>
        </w:rPr>
        <w:t>есчаник.</w:t>
      </w:r>
    </w:p>
    <w:p w:rsidR="005D06F4" w:rsidRDefault="005D06F4" w:rsidP="005D06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22845" cy="2404110"/>
            <wp:effectExtent l="133350" t="114300" r="125730" b="148590"/>
            <wp:docPr id="22530" name="Рисунок 22530" descr="C:\Users\Компуха\Desktop\Фот шлифов\2-10х#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Users\Компуха\Desktop\Фот шлифов\2-10х#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404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06F4" w:rsidRPr="00D36C04" w:rsidRDefault="005D06F4" w:rsidP="005D06F4">
      <w:pPr>
        <w:jc w:val="center"/>
        <w:rPr>
          <w:rFonts w:ascii="Times New Roman" w:hAnsi="Times New Roman"/>
          <w:i/>
          <w:sz w:val="24"/>
          <w:szCs w:val="24"/>
        </w:rPr>
      </w:pPr>
      <w:r w:rsidRPr="00D36C04">
        <w:rPr>
          <w:rFonts w:ascii="Times New Roman" w:hAnsi="Times New Roman"/>
          <w:i/>
          <w:sz w:val="24"/>
          <w:szCs w:val="24"/>
        </w:rPr>
        <w:t>Николи Х</w:t>
      </w:r>
    </w:p>
    <w:p w:rsidR="005D06F4" w:rsidRPr="00DB3954" w:rsidRDefault="005D06F4" w:rsidP="005D06F4">
      <w:pPr>
        <w:spacing w:line="36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Рис.12 (</w:t>
      </w:r>
      <w:r w:rsidRPr="00614FC5">
        <w:rPr>
          <w:rFonts w:ascii="Times New Roman" w:hAnsi="Times New Roman"/>
          <w:sz w:val="24"/>
          <w:szCs w:val="24"/>
        </w:rPr>
        <w:t xml:space="preserve">шлиф 2а) </w:t>
      </w:r>
      <w:r>
        <w:rPr>
          <w:rFonts w:ascii="Times New Roman" w:hAnsi="Times New Roman"/>
          <w:sz w:val="24"/>
          <w:szCs w:val="24"/>
        </w:rPr>
        <w:t>Кварцевая жила в песчанике</w:t>
      </w:r>
      <w:r w:rsidRPr="00614FC5">
        <w:rPr>
          <w:rFonts w:ascii="Times New Roman" w:hAnsi="Times New Roman"/>
          <w:sz w:val="24"/>
          <w:szCs w:val="24"/>
        </w:rPr>
        <w:t>.</w:t>
      </w:r>
    </w:p>
    <w:p w:rsidR="005D06F4" w:rsidRPr="00762750" w:rsidRDefault="005D06F4" w:rsidP="005D06F4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</w:t>
      </w:r>
      <w:r w:rsidRPr="00762750">
        <w:rPr>
          <w:rFonts w:ascii="Times New Roman" w:hAnsi="Times New Roman"/>
          <w:i/>
          <w:sz w:val="24"/>
          <w:szCs w:val="24"/>
        </w:rPr>
        <w:t>Алевролит (обр.3)</w:t>
      </w:r>
    </w:p>
    <w:p w:rsidR="005D06F4" w:rsidRPr="00762750" w:rsidRDefault="005D06F4" w:rsidP="005D06F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П</w:t>
      </w:r>
      <w:r w:rsidRPr="00762750">
        <w:rPr>
          <w:rFonts w:ascii="Times New Roman" w:hAnsi="Times New Roman"/>
          <w:sz w:val="24"/>
          <w:szCs w:val="24"/>
        </w:rPr>
        <w:t>орода темного</w:t>
      </w:r>
      <w:r>
        <w:rPr>
          <w:rFonts w:ascii="Times New Roman" w:hAnsi="Times New Roman"/>
          <w:sz w:val="24"/>
          <w:szCs w:val="24"/>
        </w:rPr>
        <w:t xml:space="preserve"> цвета с  прожилками кальцита (</w:t>
      </w:r>
      <w:r w:rsidRPr="00762750">
        <w:rPr>
          <w:rFonts w:ascii="Times New Roman" w:hAnsi="Times New Roman"/>
          <w:sz w:val="24"/>
          <w:szCs w:val="24"/>
        </w:rPr>
        <w:t>15%)</w:t>
      </w:r>
      <w:r>
        <w:rPr>
          <w:rFonts w:ascii="Times New Roman" w:hAnsi="Times New Roman"/>
          <w:sz w:val="24"/>
          <w:szCs w:val="24"/>
        </w:rPr>
        <w:t>,</w:t>
      </w:r>
      <w:r w:rsidRPr="00762750">
        <w:rPr>
          <w:rFonts w:ascii="Times New Roman" w:hAnsi="Times New Roman"/>
          <w:sz w:val="24"/>
          <w:szCs w:val="24"/>
        </w:rPr>
        <w:t xml:space="preserve"> которые пересекают основной глинистый материал во всех направлениях. </w:t>
      </w:r>
      <w:r>
        <w:rPr>
          <w:rFonts w:ascii="Times New Roman" w:hAnsi="Times New Roman"/>
          <w:sz w:val="24"/>
          <w:szCs w:val="24"/>
        </w:rPr>
        <w:t>Основные минералы кварц и серицит.</w:t>
      </w:r>
    </w:p>
    <w:p w:rsidR="005D06F4" w:rsidRPr="00762750" w:rsidRDefault="005D06F4" w:rsidP="005D06F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762750">
        <w:rPr>
          <w:rFonts w:ascii="Times New Roman" w:hAnsi="Times New Roman"/>
          <w:sz w:val="24"/>
          <w:szCs w:val="24"/>
        </w:rPr>
        <w:t xml:space="preserve">Кальцит в виде шестоватых агрегатов имеющих перламутровые цвета интерференции, косое погасание, видны полисинтетические двойники. Жилки кальцита в основной массе можно подразделить на два вида: небольшие </w:t>
      </w:r>
      <w:proofErr w:type="gramStart"/>
      <w:r w:rsidRPr="00762750">
        <w:rPr>
          <w:rFonts w:ascii="Times New Roman" w:hAnsi="Times New Roman"/>
          <w:sz w:val="24"/>
          <w:szCs w:val="24"/>
        </w:rPr>
        <w:t>прожилки</w:t>
      </w:r>
      <w:proofErr w:type="gramEnd"/>
      <w:r w:rsidRPr="00762750">
        <w:rPr>
          <w:rFonts w:ascii="Times New Roman" w:hAnsi="Times New Roman"/>
          <w:sz w:val="24"/>
          <w:szCs w:val="24"/>
        </w:rPr>
        <w:t xml:space="preserve"> заполняющие трещины в основном материале</w:t>
      </w:r>
      <w:r>
        <w:rPr>
          <w:rFonts w:ascii="Times New Roman" w:hAnsi="Times New Roman"/>
          <w:sz w:val="24"/>
          <w:szCs w:val="24"/>
        </w:rPr>
        <w:t xml:space="preserve"> (0,5-</w:t>
      </w:r>
      <w:smartTag w:uri="urn:schemas-microsoft-com:office:smarttags" w:element="metricconverter">
        <w:smartTagPr>
          <w:attr w:name="ProductID" w:val="1 мм"/>
        </w:smartTagPr>
        <w:r>
          <w:rPr>
            <w:rFonts w:ascii="Times New Roman" w:hAnsi="Times New Roman"/>
            <w:sz w:val="24"/>
            <w:szCs w:val="24"/>
          </w:rPr>
          <w:t>1 мм</w:t>
        </w:r>
      </w:smartTag>
      <w:r>
        <w:rPr>
          <w:rFonts w:ascii="Times New Roman" w:hAnsi="Times New Roman"/>
          <w:sz w:val="24"/>
          <w:szCs w:val="24"/>
        </w:rPr>
        <w:t>)</w:t>
      </w:r>
      <w:r w:rsidRPr="00762750">
        <w:rPr>
          <w:rFonts w:ascii="Times New Roman" w:hAnsi="Times New Roman"/>
          <w:sz w:val="24"/>
          <w:szCs w:val="24"/>
        </w:rPr>
        <w:t xml:space="preserve"> и более крупные, отчетливо выделяющиеся на фоне первых (</w:t>
      </w:r>
      <w:r>
        <w:rPr>
          <w:rFonts w:ascii="Times New Roman" w:hAnsi="Times New Roman"/>
          <w:sz w:val="24"/>
          <w:szCs w:val="24"/>
        </w:rPr>
        <w:t>рис.13</w:t>
      </w:r>
      <w:r w:rsidRPr="00762750">
        <w:rPr>
          <w:rFonts w:ascii="Times New Roman" w:hAnsi="Times New Roman"/>
          <w:sz w:val="24"/>
          <w:szCs w:val="24"/>
        </w:rPr>
        <w:t xml:space="preserve">). </w:t>
      </w:r>
    </w:p>
    <w:p w:rsidR="005D06F4" w:rsidRDefault="005D06F4" w:rsidP="005D06F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</w:t>
      </w:r>
      <w:r w:rsidRPr="00762750">
        <w:rPr>
          <w:rFonts w:ascii="Times New Roman" w:hAnsi="Times New Roman"/>
          <w:sz w:val="24"/>
          <w:szCs w:val="24"/>
        </w:rPr>
        <w:t>В образце представлены о</w:t>
      </w:r>
      <w:r>
        <w:rPr>
          <w:rFonts w:ascii="Times New Roman" w:hAnsi="Times New Roman"/>
          <w:sz w:val="24"/>
          <w:szCs w:val="24"/>
        </w:rPr>
        <w:t>тдельные крупные зерна кварца (</w:t>
      </w:r>
      <w:r w:rsidRPr="00762750">
        <w:rPr>
          <w:rFonts w:ascii="Times New Roman" w:hAnsi="Times New Roman"/>
          <w:sz w:val="24"/>
          <w:szCs w:val="24"/>
        </w:rPr>
        <w:t>20%) в мелкой однородной кварцевой массе. Кварц мелкозернистый, округлой формы. В скрещенных николях имеет низкие цвета интерфере</w:t>
      </w:r>
      <w:r>
        <w:rPr>
          <w:rFonts w:ascii="Times New Roman" w:hAnsi="Times New Roman"/>
          <w:sz w:val="24"/>
          <w:szCs w:val="24"/>
        </w:rPr>
        <w:t xml:space="preserve">нции. </w:t>
      </w:r>
      <w:r w:rsidRPr="00762750">
        <w:rPr>
          <w:rFonts w:ascii="Times New Roman" w:hAnsi="Times New Roman"/>
          <w:sz w:val="24"/>
          <w:szCs w:val="24"/>
        </w:rPr>
        <w:t>Структура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750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тонкозернистая</w:t>
      </w:r>
      <w:r w:rsidRPr="0076275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750">
        <w:rPr>
          <w:rFonts w:ascii="Times New Roman" w:hAnsi="Times New Roman"/>
          <w:sz w:val="24"/>
          <w:szCs w:val="24"/>
        </w:rPr>
        <w:t>Текстура</w:t>
      </w:r>
      <w:r>
        <w:rPr>
          <w:rFonts w:ascii="Times New Roman" w:hAnsi="Times New Roman"/>
          <w:sz w:val="24"/>
          <w:szCs w:val="24"/>
        </w:rPr>
        <w:t xml:space="preserve"> – слоистая. </w:t>
      </w:r>
      <w:r w:rsidRPr="00762750">
        <w:rPr>
          <w:rFonts w:ascii="Times New Roman" w:hAnsi="Times New Roman"/>
          <w:sz w:val="24"/>
          <w:szCs w:val="24"/>
        </w:rPr>
        <w:t xml:space="preserve">Основную массу заполнителя составляет </w:t>
      </w:r>
      <w:r>
        <w:rPr>
          <w:rFonts w:ascii="Times New Roman" w:hAnsi="Times New Roman"/>
          <w:sz w:val="24"/>
          <w:szCs w:val="24"/>
        </w:rPr>
        <w:t>слюдистый</w:t>
      </w:r>
      <w:r w:rsidRPr="00762750">
        <w:rPr>
          <w:rFonts w:ascii="Times New Roman" w:hAnsi="Times New Roman"/>
          <w:sz w:val="24"/>
          <w:szCs w:val="24"/>
        </w:rPr>
        <w:t xml:space="preserve"> материал</w:t>
      </w:r>
      <w:r>
        <w:rPr>
          <w:rFonts w:ascii="Times New Roman" w:hAnsi="Times New Roman"/>
          <w:sz w:val="24"/>
          <w:szCs w:val="24"/>
        </w:rPr>
        <w:t xml:space="preserve"> представленный  серицитом</w:t>
      </w:r>
      <w:r w:rsidRPr="00762750">
        <w:rPr>
          <w:rFonts w:ascii="Times New Roman" w:hAnsi="Times New Roman"/>
          <w:sz w:val="24"/>
          <w:szCs w:val="24"/>
        </w:rPr>
        <w:t>. Множественные трещины заполнены карбонатом, преимущественно кальцитом</w:t>
      </w:r>
      <w:r>
        <w:rPr>
          <w:rFonts w:ascii="Times New Roman" w:hAnsi="Times New Roman"/>
          <w:sz w:val="24"/>
          <w:szCs w:val="24"/>
        </w:rPr>
        <w:t>.</w:t>
      </w:r>
    </w:p>
    <w:p w:rsidR="005D06F4" w:rsidRDefault="005D06F4" w:rsidP="005D06F4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607448" cy="2311527"/>
            <wp:effectExtent l="133350" t="95250" r="116840" b="146050"/>
            <wp:docPr id="26628" name="Рисунок 26628" descr="C:\Users\Компуха\Desktop\Фот шлифов\3-10х#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C:\Users\Компуха\Desktop\Фот шлифов\3-10х#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2311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17349">
        <w:rPr>
          <w:noProof/>
        </w:rPr>
        <w:t xml:space="preserve"> </w:t>
      </w:r>
      <w:r>
        <w:rPr>
          <w:noProof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580235" cy="2287524"/>
            <wp:effectExtent l="133350" t="114300" r="125095" b="151130"/>
            <wp:docPr id="26626" name="Рисунок 26626" descr="C:\Users\Компуха\Desktop\Фот шлифов\3 не скрещшлиф-10х#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C:\Users\Компуха\Desktop\Фот шлифов\3 не скрещшлиф-10х#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2287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06F4" w:rsidRPr="00D36C04" w:rsidRDefault="005D06F4" w:rsidP="005D06F4">
      <w:pPr>
        <w:rPr>
          <w:rFonts w:ascii="Times New Roman" w:hAnsi="Times New Roman"/>
          <w:i/>
          <w:sz w:val="24"/>
          <w:szCs w:val="24"/>
        </w:rPr>
      </w:pPr>
      <w:r w:rsidRPr="00D36C04">
        <w:rPr>
          <w:rFonts w:ascii="Times New Roman" w:hAnsi="Times New Roman"/>
          <w:i/>
          <w:sz w:val="24"/>
          <w:szCs w:val="24"/>
        </w:rPr>
        <w:t xml:space="preserve">                         Николи Х                                                                 Николи II</w:t>
      </w:r>
    </w:p>
    <w:p w:rsidR="005D06F4" w:rsidRDefault="005D06F4" w:rsidP="005D06F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Рис.13 (</w:t>
      </w:r>
      <w:r w:rsidRPr="00E428F8">
        <w:rPr>
          <w:rFonts w:ascii="Times New Roman" w:hAnsi="Times New Roman"/>
          <w:noProof/>
          <w:sz w:val="24"/>
          <w:szCs w:val="24"/>
        </w:rPr>
        <w:t>шлиф 3). Прожилок кальцита</w:t>
      </w:r>
      <w:r>
        <w:rPr>
          <w:rFonts w:ascii="Times New Roman" w:hAnsi="Times New Roman"/>
          <w:noProof/>
          <w:sz w:val="24"/>
          <w:szCs w:val="24"/>
        </w:rPr>
        <w:t xml:space="preserve"> в алевролите</w:t>
      </w:r>
      <w:r w:rsidRPr="00E428F8">
        <w:rPr>
          <w:rFonts w:ascii="Times New Roman" w:hAnsi="Times New Roman"/>
          <w:noProof/>
          <w:sz w:val="24"/>
          <w:szCs w:val="24"/>
        </w:rPr>
        <w:t>.</w:t>
      </w:r>
    </w:p>
    <w:p w:rsidR="005D06F4" w:rsidRPr="00E5643C" w:rsidRDefault="005D06F4" w:rsidP="005D06F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</w:t>
      </w:r>
      <w:r w:rsidRPr="00916473">
        <w:rPr>
          <w:rFonts w:ascii="Times New Roman" w:hAnsi="Times New Roman"/>
          <w:i/>
          <w:sz w:val="24"/>
          <w:szCs w:val="24"/>
        </w:rPr>
        <w:t>Серицит-хлоритовый сланец</w:t>
      </w:r>
      <w:r>
        <w:rPr>
          <w:rFonts w:ascii="Times New Roman" w:hAnsi="Times New Roman"/>
          <w:sz w:val="24"/>
          <w:szCs w:val="24"/>
        </w:rPr>
        <w:t xml:space="preserve"> (обр. 6-1)</w:t>
      </w:r>
    </w:p>
    <w:p w:rsidR="005D06F4" w:rsidRDefault="005D06F4" w:rsidP="005D06F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E5643C">
        <w:rPr>
          <w:rFonts w:ascii="Times New Roman" w:hAnsi="Times New Roman"/>
          <w:sz w:val="24"/>
          <w:szCs w:val="24"/>
        </w:rPr>
        <w:t>В целом порода имеет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гранолепидобластовую</w:t>
      </w:r>
      <w:proofErr w:type="spellEnd"/>
      <w:r w:rsidRPr="00E564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структуру</w:t>
      </w:r>
      <w:r w:rsidRPr="00E5643C">
        <w:rPr>
          <w:rFonts w:ascii="Times New Roman" w:hAnsi="Times New Roman"/>
          <w:sz w:val="24"/>
          <w:szCs w:val="24"/>
        </w:rPr>
        <w:t xml:space="preserve"> основной ткани</w:t>
      </w:r>
      <w:r>
        <w:rPr>
          <w:rFonts w:ascii="Times New Roman" w:hAnsi="Times New Roman"/>
          <w:sz w:val="24"/>
          <w:szCs w:val="24"/>
        </w:rPr>
        <w:t xml:space="preserve">. Текстура сланцеватая. </w:t>
      </w:r>
      <w:r w:rsidRPr="00E5643C">
        <w:rPr>
          <w:rFonts w:ascii="Times New Roman" w:hAnsi="Times New Roman"/>
          <w:sz w:val="24"/>
          <w:szCs w:val="24"/>
        </w:rPr>
        <w:t>Кварц</w:t>
      </w:r>
      <w:r>
        <w:rPr>
          <w:rFonts w:ascii="Times New Roman" w:hAnsi="Times New Roman"/>
          <w:sz w:val="24"/>
          <w:szCs w:val="24"/>
        </w:rPr>
        <w:t xml:space="preserve"> (5%)</w:t>
      </w:r>
      <w:r w:rsidRPr="00E5643C">
        <w:rPr>
          <w:rFonts w:ascii="Times New Roman" w:hAnsi="Times New Roman"/>
          <w:sz w:val="24"/>
          <w:szCs w:val="24"/>
        </w:rPr>
        <w:t xml:space="preserve"> мелкозернистый, округлой формы. В скрещенных николях имеет низкие цвета интерференции (от темно-серого до белого), волнистый угол погасания. </w:t>
      </w:r>
    </w:p>
    <w:p w:rsidR="005D06F4" w:rsidRDefault="005D06F4" w:rsidP="005D06F4">
      <w:pPr>
        <w:spacing w:line="360" w:lineRule="auto"/>
        <w:ind w:firstLine="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Преобладают в составе</w:t>
      </w:r>
      <w:r w:rsidRPr="00E5643C">
        <w:rPr>
          <w:rFonts w:ascii="Times New Roman" w:hAnsi="Times New Roman"/>
          <w:sz w:val="24"/>
          <w:szCs w:val="24"/>
        </w:rPr>
        <w:t xml:space="preserve"> породы серицит</w:t>
      </w:r>
      <w:r>
        <w:rPr>
          <w:rFonts w:ascii="Times New Roman" w:hAnsi="Times New Roman"/>
          <w:sz w:val="24"/>
          <w:szCs w:val="24"/>
        </w:rPr>
        <w:t xml:space="preserve"> (45%)</w:t>
      </w:r>
      <w:r w:rsidRPr="00E5643C">
        <w:rPr>
          <w:rFonts w:ascii="Times New Roman" w:hAnsi="Times New Roman"/>
          <w:sz w:val="24"/>
          <w:szCs w:val="24"/>
        </w:rPr>
        <w:t xml:space="preserve"> вместе 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643C">
        <w:rPr>
          <w:rFonts w:ascii="Times New Roman" w:hAnsi="Times New Roman"/>
          <w:sz w:val="24"/>
          <w:szCs w:val="24"/>
        </w:rPr>
        <w:t>хлорит</w:t>
      </w:r>
      <w:r>
        <w:rPr>
          <w:rFonts w:ascii="Times New Roman" w:hAnsi="Times New Roman"/>
          <w:sz w:val="24"/>
          <w:szCs w:val="24"/>
        </w:rPr>
        <w:t>ом (40%)</w:t>
      </w:r>
      <w:r w:rsidRPr="00E5643C">
        <w:rPr>
          <w:rFonts w:ascii="Times New Roman" w:hAnsi="Times New Roman"/>
          <w:sz w:val="24"/>
          <w:szCs w:val="24"/>
        </w:rPr>
        <w:t xml:space="preserve"> и рудными минералами пирита и магнетита. </w:t>
      </w:r>
      <w:proofErr w:type="gramStart"/>
      <w:r w:rsidRPr="00E5643C">
        <w:rPr>
          <w:rFonts w:ascii="Times New Roman" w:hAnsi="Times New Roman"/>
          <w:sz w:val="24"/>
          <w:szCs w:val="24"/>
        </w:rPr>
        <w:t xml:space="preserve">Хлорит зеленого цвета в </w:t>
      </w:r>
      <w:r>
        <w:rPr>
          <w:rFonts w:ascii="Times New Roman" w:hAnsi="Times New Roman"/>
          <w:sz w:val="24"/>
          <w:szCs w:val="24"/>
        </w:rPr>
        <w:t>параллельных</w:t>
      </w:r>
      <w:r w:rsidRPr="00E5643C">
        <w:rPr>
          <w:rFonts w:ascii="Times New Roman" w:hAnsi="Times New Roman"/>
          <w:sz w:val="24"/>
          <w:szCs w:val="24"/>
        </w:rPr>
        <w:t xml:space="preserve"> никол</w:t>
      </w:r>
      <w:r>
        <w:rPr>
          <w:rFonts w:ascii="Times New Roman" w:hAnsi="Times New Roman"/>
          <w:sz w:val="24"/>
          <w:szCs w:val="24"/>
        </w:rPr>
        <w:t>ях</w:t>
      </w:r>
      <w:r w:rsidRPr="00E5643C">
        <w:rPr>
          <w:rFonts w:ascii="Times New Roman" w:hAnsi="Times New Roman"/>
          <w:sz w:val="24"/>
          <w:szCs w:val="24"/>
        </w:rPr>
        <w:t>, в скрещенн</w:t>
      </w:r>
      <w:r>
        <w:rPr>
          <w:rFonts w:ascii="Times New Roman" w:hAnsi="Times New Roman"/>
          <w:sz w:val="24"/>
          <w:szCs w:val="24"/>
        </w:rPr>
        <w:t>ых о</w:t>
      </w:r>
      <w:r w:rsidRPr="00E5643C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 черного цвета</w:t>
      </w:r>
      <w:r w:rsidRPr="00E5643C">
        <w:rPr>
          <w:rFonts w:ascii="Times New Roman" w:hAnsi="Times New Roman"/>
          <w:sz w:val="24"/>
          <w:szCs w:val="24"/>
        </w:rPr>
        <w:t>.</w:t>
      </w:r>
      <w:proofErr w:type="gramEnd"/>
      <w:r w:rsidRPr="00E5643C">
        <w:rPr>
          <w:rFonts w:ascii="Times New Roman" w:hAnsi="Times New Roman"/>
          <w:sz w:val="24"/>
          <w:szCs w:val="24"/>
        </w:rPr>
        <w:t xml:space="preserve"> Хлорит заполняет поры породы, также обрастает края минер</w:t>
      </w:r>
      <w:r>
        <w:rPr>
          <w:rFonts w:ascii="Times New Roman" w:hAnsi="Times New Roman"/>
          <w:sz w:val="24"/>
          <w:szCs w:val="24"/>
        </w:rPr>
        <w:t>алов.</w:t>
      </w:r>
      <w:r w:rsidRPr="00E564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Pr="00E5643C">
        <w:rPr>
          <w:rFonts w:ascii="Times New Roman" w:hAnsi="Times New Roman"/>
          <w:sz w:val="24"/>
          <w:szCs w:val="24"/>
        </w:rPr>
        <w:t>удны</w:t>
      </w:r>
      <w:r>
        <w:rPr>
          <w:rFonts w:ascii="Times New Roman" w:hAnsi="Times New Roman"/>
          <w:sz w:val="24"/>
          <w:szCs w:val="24"/>
        </w:rPr>
        <w:t>е</w:t>
      </w:r>
      <w:r w:rsidRPr="00E5643C">
        <w:rPr>
          <w:rFonts w:ascii="Times New Roman" w:hAnsi="Times New Roman"/>
          <w:sz w:val="24"/>
          <w:szCs w:val="24"/>
        </w:rPr>
        <w:t xml:space="preserve"> минерал</w:t>
      </w:r>
      <w:r>
        <w:rPr>
          <w:rFonts w:ascii="Times New Roman" w:hAnsi="Times New Roman"/>
          <w:sz w:val="24"/>
          <w:szCs w:val="24"/>
        </w:rPr>
        <w:t xml:space="preserve">ы - </w:t>
      </w:r>
      <w:r w:rsidRPr="00E5643C">
        <w:rPr>
          <w:rFonts w:ascii="Times New Roman" w:hAnsi="Times New Roman"/>
          <w:sz w:val="24"/>
          <w:szCs w:val="24"/>
        </w:rPr>
        <w:t xml:space="preserve"> пирит, магнетит черного цвета</w:t>
      </w:r>
      <w:r>
        <w:rPr>
          <w:rFonts w:ascii="Times New Roman" w:hAnsi="Times New Roman"/>
          <w:sz w:val="24"/>
          <w:szCs w:val="24"/>
        </w:rPr>
        <w:t xml:space="preserve"> составляют не более 5%</w:t>
      </w:r>
      <w:r w:rsidRPr="00E5643C">
        <w:rPr>
          <w:rFonts w:ascii="Times New Roman" w:hAnsi="Times New Roman"/>
          <w:sz w:val="24"/>
          <w:szCs w:val="24"/>
        </w:rPr>
        <w:t>.</w:t>
      </w:r>
    </w:p>
    <w:p w:rsidR="005D06F4" w:rsidRDefault="005D06F4" w:rsidP="005D06F4">
      <w:pPr>
        <w:spacing w:line="360" w:lineRule="auto"/>
        <w:ind w:firstLine="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Жила кварцевая, мономинеральная (рис.14), с развитым по трещинам рудным минералом (лимонит 3-5%), на контакте жилы и сланца хорошо заметны обособления неправильной формы (лимонит). Вдоль контакта жилы развиты тонкие просечки кварца. Структура кварца зернистая.</w:t>
      </w:r>
    </w:p>
    <w:p w:rsidR="005D06F4" w:rsidRPr="00E5643C" w:rsidRDefault="005D06F4" w:rsidP="005D06F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E5643C">
        <w:rPr>
          <w:rFonts w:ascii="Times New Roman" w:hAnsi="Times New Roman"/>
          <w:sz w:val="24"/>
          <w:szCs w:val="24"/>
        </w:rPr>
        <w:t xml:space="preserve">Пирит кристаллы черного цвета в скрещенном и не скрещенном николе, в виде кубиков, неправильной формы. В основном встречается вместе с лапчатым кварцем. </w:t>
      </w:r>
      <w:r w:rsidRPr="00E5643C">
        <w:rPr>
          <w:rFonts w:ascii="Times New Roman" w:hAnsi="Times New Roman"/>
          <w:sz w:val="24"/>
          <w:szCs w:val="24"/>
        </w:rPr>
        <w:lastRenderedPageBreak/>
        <w:t>Магнетит черного цвета в скрещенном и не скрещенном николе, ксеноморфные формы, местами пылевидные.</w:t>
      </w:r>
    </w:p>
    <w:p w:rsidR="005D06F4" w:rsidRDefault="005D06F4" w:rsidP="005D06F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E5643C">
        <w:rPr>
          <w:rFonts w:ascii="Times New Roman" w:hAnsi="Times New Roman"/>
          <w:sz w:val="24"/>
          <w:szCs w:val="24"/>
        </w:rPr>
        <w:t xml:space="preserve">Порода в целом претерпевала вторичные изменения  такие как – </w:t>
      </w:r>
      <w:proofErr w:type="spellStart"/>
      <w:r w:rsidRPr="00E5643C">
        <w:rPr>
          <w:rFonts w:ascii="Times New Roman" w:hAnsi="Times New Roman"/>
          <w:sz w:val="24"/>
          <w:szCs w:val="24"/>
        </w:rPr>
        <w:t>серицитизация</w:t>
      </w:r>
      <w:proofErr w:type="spellEnd"/>
      <w:r w:rsidRPr="00E5643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5643C">
        <w:rPr>
          <w:rFonts w:ascii="Times New Roman" w:hAnsi="Times New Roman"/>
          <w:sz w:val="24"/>
          <w:szCs w:val="24"/>
        </w:rPr>
        <w:t>хлоритизация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6F4" w:rsidRDefault="005D06F4" w:rsidP="005D06F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87749" cy="2628685"/>
            <wp:effectExtent l="133350" t="114300" r="122555" b="153035"/>
            <wp:docPr id="49" name="Рисунок 49" descr="C:\Users\YweX\Desktop\Шлифы х 50\шлиф 6-1 х 50 #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weX\Desktop\Шлифы х 50\шлиф 6-1 х 50 #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628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17736" cy="2618788"/>
            <wp:effectExtent l="133350" t="114300" r="125730" b="143510"/>
            <wp:docPr id="48" name="Рисунок 48" descr="C:\Users\YweX\Desktop\Шлифы х 50\шлиф 6-1 х 50 #2 не скрещ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weX\Desktop\Шлифы х 50\шлиф 6-1 х 50 #2 не скрещ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2618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06F4" w:rsidRPr="00D36C04" w:rsidRDefault="005D06F4" w:rsidP="005D06F4">
      <w:pPr>
        <w:rPr>
          <w:rFonts w:ascii="Times New Roman" w:hAnsi="Times New Roman"/>
          <w:i/>
          <w:sz w:val="24"/>
          <w:szCs w:val="24"/>
        </w:rPr>
      </w:pPr>
      <w:r w:rsidRPr="00D36C04">
        <w:rPr>
          <w:rFonts w:ascii="Times New Roman" w:hAnsi="Times New Roman"/>
          <w:i/>
          <w:sz w:val="24"/>
          <w:szCs w:val="24"/>
        </w:rPr>
        <w:t xml:space="preserve">                         Николи Х                                                                 Николи II</w:t>
      </w:r>
    </w:p>
    <w:p w:rsidR="005D06F4" w:rsidRDefault="005D06F4" w:rsidP="005D06F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Рис.14 (шлиф 6-1) Контакт кварцевой жилы и серицит-хлоритового сланца.</w:t>
      </w:r>
    </w:p>
    <w:p w:rsidR="005D06F4" w:rsidRPr="00E4127B" w:rsidRDefault="005D06F4" w:rsidP="005D06F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552700"/>
            <wp:effectExtent l="133350" t="114300" r="123825" b="152400"/>
            <wp:docPr id="47" name="Рисунок 47" descr="C:\Users\YweX\Desktop\Шлифы х 50\шлиф 6-1 х 50 #1 не скрещ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weX\Desktop\Шлифы х 50\шлиф 6-1 х 50 #1 не скрещ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5539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96350" cy="2581275"/>
            <wp:effectExtent l="133350" t="114300" r="128270" b="142875"/>
            <wp:docPr id="46" name="Рисунок 46" descr="C:\Users\YweX\Desktop\Шлифы х 50\шлиф 6-1 х 50 #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weX\Desktop\Шлифы х 50\шлиф 6-1 х 50 #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25839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06F4" w:rsidRDefault="005D06F4" w:rsidP="005D06F4">
      <w:pPr>
        <w:rPr>
          <w:rFonts w:ascii="Times New Roman" w:hAnsi="Times New Roman"/>
          <w:i/>
          <w:sz w:val="24"/>
          <w:szCs w:val="24"/>
        </w:rPr>
      </w:pPr>
      <w:r w:rsidRPr="00D36C04">
        <w:rPr>
          <w:rFonts w:ascii="Times New Roman" w:hAnsi="Times New Roman"/>
          <w:i/>
          <w:sz w:val="24"/>
          <w:szCs w:val="24"/>
        </w:rPr>
        <w:t xml:space="preserve">  </w:t>
      </w:r>
      <w:r>
        <w:rPr>
          <w:rFonts w:ascii="Times New Roman" w:hAnsi="Times New Roman"/>
          <w:i/>
          <w:sz w:val="24"/>
          <w:szCs w:val="24"/>
        </w:rPr>
        <w:t xml:space="preserve">                       Николи II</w:t>
      </w:r>
      <w:r w:rsidRPr="00D36C04">
        <w:rPr>
          <w:rFonts w:ascii="Times New Roman" w:hAnsi="Times New Roman"/>
          <w:i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i/>
          <w:sz w:val="24"/>
          <w:szCs w:val="24"/>
        </w:rPr>
        <w:t xml:space="preserve">                       Николи X</w:t>
      </w:r>
    </w:p>
    <w:p w:rsidR="005D06F4" w:rsidRPr="00E4127B" w:rsidRDefault="005D06F4" w:rsidP="005D06F4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Рис.15 (шлиф 6-1) Зерна кварца в серицит-хлоритовой массе.</w:t>
      </w:r>
    </w:p>
    <w:p w:rsidR="005D06F4" w:rsidRDefault="005D06F4" w:rsidP="005D06F4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</w:t>
      </w:r>
    </w:p>
    <w:p w:rsidR="005D06F4" w:rsidRDefault="005D06F4" w:rsidP="005D06F4">
      <w:pPr>
        <w:rPr>
          <w:rFonts w:ascii="Times New Roman" w:hAnsi="Times New Roman"/>
          <w:i/>
          <w:sz w:val="24"/>
          <w:szCs w:val="24"/>
        </w:rPr>
      </w:pPr>
    </w:p>
    <w:p w:rsidR="005D06F4" w:rsidRDefault="005D06F4" w:rsidP="005D06F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 xml:space="preserve">  </w:t>
      </w:r>
      <w:r w:rsidRPr="004613FB">
        <w:rPr>
          <w:rFonts w:ascii="Times New Roman" w:hAnsi="Times New Roman"/>
          <w:i/>
          <w:sz w:val="24"/>
          <w:szCs w:val="24"/>
        </w:rPr>
        <w:t>Кварц-серицитовый сланец с биотитом</w:t>
      </w:r>
      <w:r>
        <w:rPr>
          <w:rFonts w:ascii="Times New Roman" w:hAnsi="Times New Roman"/>
          <w:sz w:val="24"/>
          <w:szCs w:val="24"/>
        </w:rPr>
        <w:t xml:space="preserve"> (обр.6). </w:t>
      </w:r>
    </w:p>
    <w:p w:rsidR="005D06F4" w:rsidRPr="00890532" w:rsidRDefault="005D06F4" w:rsidP="005D06F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Крупные (до 0,3-</w:t>
      </w:r>
      <w:smartTag w:uri="urn:schemas-microsoft-com:office:smarttags" w:element="metricconverter">
        <w:smartTagPr>
          <w:attr w:name="ProductID" w:val="0,5 мм"/>
        </w:smartTagPr>
        <w:r>
          <w:rPr>
            <w:rFonts w:ascii="Times New Roman" w:hAnsi="Times New Roman"/>
            <w:sz w:val="24"/>
            <w:szCs w:val="24"/>
          </w:rPr>
          <w:t>0,5 мм</w:t>
        </w:r>
      </w:smartTag>
      <w:r>
        <w:rPr>
          <w:rFonts w:ascii="Times New Roman" w:hAnsi="Times New Roman"/>
          <w:sz w:val="24"/>
          <w:szCs w:val="24"/>
        </w:rPr>
        <w:t xml:space="preserve">) зерна кварца занимают около 50% общего объема породы. </w:t>
      </w:r>
      <w:r w:rsidRPr="00E5643C">
        <w:rPr>
          <w:rFonts w:ascii="Times New Roman" w:hAnsi="Times New Roman"/>
          <w:sz w:val="24"/>
          <w:szCs w:val="24"/>
        </w:rPr>
        <w:t>Кварц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643C">
        <w:rPr>
          <w:rFonts w:ascii="Times New Roman" w:hAnsi="Times New Roman"/>
          <w:sz w:val="24"/>
          <w:szCs w:val="24"/>
        </w:rPr>
        <w:t>мелкозернистый</w:t>
      </w:r>
      <w:r>
        <w:rPr>
          <w:rFonts w:ascii="Times New Roman" w:hAnsi="Times New Roman"/>
          <w:sz w:val="24"/>
          <w:szCs w:val="24"/>
        </w:rPr>
        <w:t xml:space="preserve"> (0,1-</w:t>
      </w:r>
      <w:smartTag w:uri="urn:schemas-microsoft-com:office:smarttags" w:element="metricconverter">
        <w:smartTagPr>
          <w:attr w:name="ProductID" w:val="0,2 мм"/>
        </w:smartTagPr>
        <w:r>
          <w:rPr>
            <w:rFonts w:ascii="Times New Roman" w:hAnsi="Times New Roman"/>
            <w:sz w:val="24"/>
            <w:szCs w:val="24"/>
          </w:rPr>
          <w:t>0,2 мм</w:t>
        </w:r>
      </w:smartTag>
      <w:r>
        <w:rPr>
          <w:rFonts w:ascii="Times New Roman" w:hAnsi="Times New Roman"/>
          <w:sz w:val="24"/>
          <w:szCs w:val="24"/>
        </w:rPr>
        <w:t>)</w:t>
      </w:r>
      <w:r w:rsidRPr="00E5643C"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z w:val="24"/>
          <w:szCs w:val="24"/>
        </w:rPr>
        <w:t>вытянутой</w:t>
      </w:r>
      <w:r w:rsidRPr="00E5643C">
        <w:rPr>
          <w:rFonts w:ascii="Times New Roman" w:hAnsi="Times New Roman"/>
          <w:sz w:val="24"/>
          <w:szCs w:val="24"/>
        </w:rPr>
        <w:t xml:space="preserve"> формы</w:t>
      </w:r>
      <w:r>
        <w:rPr>
          <w:rFonts w:ascii="Times New Roman" w:hAnsi="Times New Roman"/>
          <w:sz w:val="24"/>
          <w:szCs w:val="24"/>
        </w:rPr>
        <w:t xml:space="preserve"> (рис.16)</w:t>
      </w:r>
      <w:r w:rsidRPr="00E5643C">
        <w:rPr>
          <w:rFonts w:ascii="Times New Roman" w:hAnsi="Times New Roman"/>
          <w:sz w:val="24"/>
          <w:szCs w:val="24"/>
        </w:rPr>
        <w:t xml:space="preserve">. В скрещенных николях имеет низкие цвета интерференции (от темно-серого до белого), волнистый угол погасания. </w:t>
      </w:r>
      <w:r>
        <w:rPr>
          <w:rFonts w:ascii="Times New Roman" w:hAnsi="Times New Roman"/>
          <w:sz w:val="24"/>
          <w:szCs w:val="24"/>
        </w:rPr>
        <w:t xml:space="preserve">Серицит занимает около 35% погасание прямое и видна совершенная спайность. Бесцветен, местами имеет слабо желтоватый оттенок. Встречены единичные зерна хлорита. </w:t>
      </w:r>
    </w:p>
    <w:p w:rsidR="005D06F4" w:rsidRDefault="005D06F4" w:rsidP="005D06F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13076" cy="2174611"/>
            <wp:effectExtent l="133350" t="114300" r="135255" b="149860"/>
            <wp:docPr id="45" name="Рисунок 45" descr="C:\Users\YweX\Desktop\Шлифы х 50\х20\шлиф 6 х 20 #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weX\Desktop\Шлифы х 50\х20\шлиф 6 х 20 #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2174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69261" cy="2201156"/>
            <wp:effectExtent l="133350" t="114300" r="121920" b="142240"/>
            <wp:docPr id="44" name="Рисунок 44" descr="C:\Users\YweX\Desktop\Шлифы х 50\х20\шлиф 6 х 20 #2 не скрещ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weX\Desktop\Шлифы х 50\х20\шлиф 6 х 20 #2 не скрещ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200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06F4" w:rsidRPr="00927D50" w:rsidRDefault="005D06F4" w:rsidP="005D06F4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Николи Х</w:t>
      </w:r>
      <w:r w:rsidRPr="00D36C04">
        <w:rPr>
          <w:rFonts w:ascii="Times New Roman" w:hAnsi="Times New Roman"/>
          <w:i/>
          <w:sz w:val="24"/>
          <w:szCs w:val="24"/>
        </w:rPr>
        <w:t xml:space="preserve">                                        </w:t>
      </w:r>
      <w:r>
        <w:rPr>
          <w:rFonts w:ascii="Times New Roman" w:hAnsi="Times New Roman"/>
          <w:i/>
          <w:sz w:val="24"/>
          <w:szCs w:val="24"/>
        </w:rPr>
        <w:t xml:space="preserve">                       Николи </w:t>
      </w:r>
      <w:r>
        <w:rPr>
          <w:rFonts w:ascii="Times New Roman" w:hAnsi="Times New Roman"/>
          <w:i/>
          <w:sz w:val="24"/>
          <w:szCs w:val="24"/>
          <w:lang w:val="en-US"/>
        </w:rPr>
        <w:t>II</w:t>
      </w:r>
    </w:p>
    <w:p w:rsidR="005D06F4" w:rsidRDefault="005D06F4" w:rsidP="005D06F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Рис.16 (шлиф 6) Кварц, серицит.</w:t>
      </w:r>
    </w:p>
    <w:p w:rsidR="005D06F4" w:rsidRPr="00E4127B" w:rsidRDefault="005D06F4" w:rsidP="005D06F4">
      <w:pPr>
        <w:spacing w:after="0" w:line="360" w:lineRule="auto"/>
        <w:ind w:left="-284" w:right="-28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Биотит (15%) (рис.16), размером от 0.1 до 0.5мм, </w:t>
      </w:r>
      <w:r w:rsidRPr="008905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предст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авлен пластинчатыми выделениями</w:t>
      </w:r>
      <w:r w:rsidRPr="008905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Минерал обладает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средним положительным рельефом, </w:t>
      </w:r>
      <w:r w:rsidRPr="008905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видна </w:t>
      </w:r>
      <w:proofErr w:type="gramStart"/>
      <w:r w:rsidRPr="008905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сьма совершенная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спайность.</w:t>
      </w:r>
      <w:r w:rsidRPr="008905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При повороте столика микроскопа был отмеч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ен четкий плеохроизм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бледно- </w:t>
      </w:r>
      <w:r w:rsidRPr="008905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желтой до темно-желтой окраски.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Так же в образце встречен магнетит и небольшое количество чешуек мусковита. Пространство между зернами заполнено рудным веществом (лимонит 10%). </w:t>
      </w:r>
      <w:r>
        <w:rPr>
          <w:rFonts w:ascii="Times New Roman" w:hAnsi="Times New Roman"/>
          <w:sz w:val="24"/>
          <w:szCs w:val="24"/>
        </w:rPr>
        <w:t xml:space="preserve">Структура </w:t>
      </w:r>
      <w:r w:rsidRPr="00927D50">
        <w:rPr>
          <w:rFonts w:ascii="Times New Roman" w:hAnsi="Times New Roman"/>
          <w:sz w:val="24"/>
          <w:szCs w:val="24"/>
        </w:rPr>
        <w:t>лепидогранобластовая за счет</w:t>
      </w:r>
      <w:r>
        <w:rPr>
          <w:rFonts w:ascii="Times New Roman" w:hAnsi="Times New Roman"/>
          <w:sz w:val="24"/>
          <w:szCs w:val="24"/>
        </w:rPr>
        <w:t xml:space="preserve"> сочетания</w:t>
      </w:r>
      <w:r w:rsidRPr="00927D50">
        <w:rPr>
          <w:rFonts w:ascii="Times New Roman" w:hAnsi="Times New Roman"/>
          <w:sz w:val="24"/>
          <w:szCs w:val="24"/>
        </w:rPr>
        <w:t xml:space="preserve"> чешуек слюды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927D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зерен </w:t>
      </w:r>
      <w:r w:rsidRPr="00927D50">
        <w:rPr>
          <w:rFonts w:ascii="Times New Roman" w:hAnsi="Times New Roman"/>
          <w:sz w:val="24"/>
          <w:szCs w:val="24"/>
        </w:rPr>
        <w:t>кварца.</w:t>
      </w:r>
      <w:r>
        <w:rPr>
          <w:rFonts w:ascii="Times New Roman" w:hAnsi="Times New Roman"/>
          <w:sz w:val="24"/>
          <w:szCs w:val="24"/>
        </w:rPr>
        <w:t xml:space="preserve"> Текстура сланцеватая.</w:t>
      </w:r>
    </w:p>
    <w:p w:rsidR="005D06F4" w:rsidRDefault="005D06F4" w:rsidP="005D06F4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7158" cy="2245606"/>
            <wp:effectExtent l="133350" t="114300" r="127000" b="154940"/>
            <wp:docPr id="43" name="Рисунок 43" descr="C:\Users\YweX\Desktop\Шлифы х 50\х20\шлиф 6 х 20 не скрещ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weX\Desktop\Шлифы х 50\х20\шлиф 6 х 20 не скрещ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245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86406" cy="2255734"/>
            <wp:effectExtent l="133350" t="114300" r="123825" b="144780"/>
            <wp:docPr id="42" name="Рисунок 42" descr="C:\Users\YweX\Desktop\Шлифы х 50\х20\шлиф 6 х 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weX\Desktop\Шлифы х 50\х20\шлиф 6 х 2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255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06F4" w:rsidRDefault="005D06F4" w:rsidP="005D06F4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Николи II</w:t>
      </w:r>
      <w:r w:rsidRPr="00D36C04">
        <w:rPr>
          <w:rFonts w:ascii="Times New Roman" w:hAnsi="Times New Roman"/>
          <w:i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i/>
          <w:sz w:val="24"/>
          <w:szCs w:val="24"/>
        </w:rPr>
        <w:t xml:space="preserve">                       Николи X</w:t>
      </w:r>
    </w:p>
    <w:p w:rsidR="005D06F4" w:rsidRDefault="005D06F4" w:rsidP="005D06F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Рис.17 (шлиф 6) Биотит, лимонит в кварцево-серицитовой массе.</w:t>
      </w:r>
    </w:p>
    <w:p w:rsidR="005D06F4" w:rsidRDefault="005D06F4" w:rsidP="005D06F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Серицит-хлорит-кварцевый сланец</w:t>
      </w:r>
      <w:r>
        <w:rPr>
          <w:rFonts w:ascii="Times New Roman" w:hAnsi="Times New Roman"/>
          <w:sz w:val="24"/>
          <w:szCs w:val="24"/>
        </w:rPr>
        <w:t xml:space="preserve"> (обр.7).</w:t>
      </w:r>
    </w:p>
    <w:p w:rsidR="005D06F4" w:rsidRDefault="005D06F4" w:rsidP="005D06F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Образец состоит преимущественно из мелкочешуйчатого серицита (50%), погасание прямое и видна совершенная спайность (рис.18). Бесцветен, местами имеет слабо желтоватый оттенок. В шлифе отчетливо выделяются зерна кварца (20%)- </w:t>
      </w:r>
      <w:proofErr w:type="gramStart"/>
      <w:r>
        <w:rPr>
          <w:rFonts w:ascii="Times New Roman" w:hAnsi="Times New Roman"/>
          <w:sz w:val="24"/>
          <w:szCs w:val="24"/>
        </w:rPr>
        <w:t>бесцветный</w:t>
      </w:r>
      <w:proofErr w:type="gramEnd"/>
      <w:r w:rsidRPr="00614FC5">
        <w:rPr>
          <w:rFonts w:ascii="Times New Roman" w:hAnsi="Times New Roman"/>
          <w:sz w:val="24"/>
          <w:szCs w:val="24"/>
        </w:rPr>
        <w:t>, с мозаичным погасанием.</w:t>
      </w:r>
      <w:r>
        <w:rPr>
          <w:rFonts w:ascii="Times New Roman" w:hAnsi="Times New Roman"/>
          <w:sz w:val="24"/>
          <w:szCs w:val="24"/>
        </w:rPr>
        <w:t xml:space="preserve"> Кварц преобладает в составе породы, кроме того образует небольшое количество ли</w:t>
      </w:r>
      <w:r w:rsidR="00742CD0">
        <w:rPr>
          <w:rFonts w:ascii="Times New Roman" w:hAnsi="Times New Roman"/>
          <w:sz w:val="24"/>
          <w:szCs w:val="24"/>
        </w:rPr>
        <w:t xml:space="preserve">нз, </w:t>
      </w:r>
      <w:r>
        <w:rPr>
          <w:rFonts w:ascii="Times New Roman" w:hAnsi="Times New Roman"/>
          <w:sz w:val="24"/>
          <w:szCs w:val="24"/>
        </w:rPr>
        <w:t xml:space="preserve">так же присутствует хлорит (23%), желтоватого цвета, слабо </w:t>
      </w:r>
      <w:proofErr w:type="spellStart"/>
      <w:r>
        <w:rPr>
          <w:rFonts w:ascii="Times New Roman" w:hAnsi="Times New Roman"/>
          <w:sz w:val="24"/>
          <w:szCs w:val="24"/>
        </w:rPr>
        <w:t>плеохроирует</w:t>
      </w:r>
      <w:proofErr w:type="spellEnd"/>
      <w:r>
        <w:rPr>
          <w:rFonts w:ascii="Times New Roman" w:hAnsi="Times New Roman"/>
          <w:sz w:val="24"/>
          <w:szCs w:val="24"/>
        </w:rPr>
        <w:t xml:space="preserve">. По сланцеватости заметно </w:t>
      </w:r>
      <w:proofErr w:type="spellStart"/>
      <w:r>
        <w:rPr>
          <w:rFonts w:ascii="Times New Roman" w:hAnsi="Times New Roman"/>
          <w:sz w:val="24"/>
          <w:szCs w:val="24"/>
        </w:rPr>
        <w:t>лимонитовое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ожелезнение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6F4" w:rsidRPr="00C953F4" w:rsidRDefault="005D06F4" w:rsidP="005D06F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Из рудных минералов выделяются: магнетит (3%) </w:t>
      </w:r>
      <w:r w:rsidRPr="00EF45F5">
        <w:rPr>
          <w:rFonts w:ascii="Times New Roman" w:hAnsi="Times New Roman"/>
          <w:sz w:val="24"/>
          <w:szCs w:val="24"/>
        </w:rPr>
        <w:t>черного цвета в скр</w:t>
      </w:r>
      <w:r>
        <w:rPr>
          <w:rFonts w:ascii="Times New Roman" w:hAnsi="Times New Roman"/>
          <w:sz w:val="24"/>
          <w:szCs w:val="24"/>
        </w:rPr>
        <w:t>ещенных  параллельных николях, с выраженными ксеноморфными зернами</w:t>
      </w:r>
      <w:r w:rsidRPr="00EF45F5">
        <w:rPr>
          <w:rFonts w:ascii="Times New Roman" w:hAnsi="Times New Roman"/>
          <w:sz w:val="24"/>
          <w:szCs w:val="24"/>
        </w:rPr>
        <w:t>, местами пылевидн</w:t>
      </w:r>
      <w:r>
        <w:rPr>
          <w:rFonts w:ascii="Times New Roman" w:hAnsi="Times New Roman"/>
          <w:sz w:val="24"/>
          <w:szCs w:val="24"/>
        </w:rPr>
        <w:t xml:space="preserve">ыми; пирит (4%) в форме кубов, окружен желтоватой зоной окисления. Установлена </w:t>
      </w:r>
      <w:proofErr w:type="spellStart"/>
      <w:r>
        <w:rPr>
          <w:rFonts w:ascii="Times New Roman" w:hAnsi="Times New Roman"/>
          <w:sz w:val="24"/>
          <w:szCs w:val="24"/>
        </w:rPr>
        <w:t>лимонитовая</w:t>
      </w:r>
      <w:proofErr w:type="spellEnd"/>
      <w:r>
        <w:rPr>
          <w:rFonts w:ascii="Times New Roman" w:hAnsi="Times New Roman"/>
          <w:sz w:val="24"/>
          <w:szCs w:val="24"/>
        </w:rPr>
        <w:t xml:space="preserve"> псевдоморфоза по пириту. Текстура сланцеватая, структура породы </w:t>
      </w:r>
      <w:proofErr w:type="spellStart"/>
      <w:r>
        <w:rPr>
          <w:rFonts w:ascii="Times New Roman" w:hAnsi="Times New Roman"/>
          <w:sz w:val="24"/>
          <w:szCs w:val="24"/>
        </w:rPr>
        <w:t>гранолепидобластовая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6F4" w:rsidRDefault="005D06F4" w:rsidP="005D06F4">
      <w:pPr>
        <w:rPr>
          <w:rFonts w:ascii="Times New Roman" w:hAnsi="Times New Roman"/>
          <w:sz w:val="28"/>
          <w:szCs w:val="28"/>
        </w:rPr>
      </w:pPr>
    </w:p>
    <w:p w:rsidR="005D06F4" w:rsidRDefault="005D06F4" w:rsidP="006C01E9">
      <w:pPr>
        <w:spacing w:after="0" w:line="240" w:lineRule="auto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6C62F0" wp14:editId="2D1C8660">
            <wp:extent cx="2245333" cy="2223135"/>
            <wp:effectExtent l="133350" t="114300" r="136525" b="139065"/>
            <wp:docPr id="41" name="Рисунок 41" descr="C:\Users\YweX\Desktop\Шлифы х 50\шлиф 7 х 50 #3 не крещ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weX\Desktop\Шлифы х 50\шлиф 7 х 50 #3 не крещ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223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5BEE03" wp14:editId="73C6BA76">
            <wp:extent cx="2188464" cy="2220435"/>
            <wp:effectExtent l="133350" t="114300" r="135890" b="142240"/>
            <wp:docPr id="40" name="Рисунок 40" descr="C:\Users\YweX\Desktop\Шлифы х 50\шлиф 7 х 50 #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weX\Desktop\Шлифы х 50\шлиф 7 х 50 #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2219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06F4" w:rsidRDefault="005D06F4" w:rsidP="005D06F4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Николи II</w:t>
      </w:r>
      <w:r w:rsidRPr="00D36C04">
        <w:rPr>
          <w:rFonts w:ascii="Times New Roman" w:hAnsi="Times New Roman"/>
          <w:i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i/>
          <w:sz w:val="24"/>
          <w:szCs w:val="24"/>
        </w:rPr>
        <w:t xml:space="preserve">                       Николи X</w:t>
      </w:r>
    </w:p>
    <w:p w:rsidR="005D06F4" w:rsidRPr="0018487F" w:rsidRDefault="005D06F4" w:rsidP="005D06F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Рис.18 (шлиф 7) Серицит и хлорит с зернами кварца</w:t>
      </w:r>
    </w:p>
    <w:p w:rsidR="005D06F4" w:rsidRDefault="005D06F4" w:rsidP="005D06F4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</w:t>
      </w:r>
      <w:r w:rsidRPr="00B34759">
        <w:rPr>
          <w:rFonts w:ascii="Times New Roman" w:hAnsi="Times New Roman"/>
          <w:i/>
          <w:sz w:val="24"/>
          <w:szCs w:val="24"/>
        </w:rPr>
        <w:t>Тектоническая брекчия</w:t>
      </w:r>
      <w:r>
        <w:rPr>
          <w:rFonts w:ascii="Times New Roman" w:hAnsi="Times New Roman"/>
          <w:i/>
          <w:sz w:val="24"/>
          <w:szCs w:val="24"/>
        </w:rPr>
        <w:t xml:space="preserve"> (обр.8)</w:t>
      </w:r>
    </w:p>
    <w:p w:rsidR="005D06F4" w:rsidRDefault="005D06F4" w:rsidP="005D06F4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(Тектоническая брекчия по кварцевым песчаникам)</w:t>
      </w:r>
    </w:p>
    <w:p w:rsidR="005D06F4" w:rsidRDefault="005D06F4" w:rsidP="005D06F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Обломки представлены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4759">
        <w:rPr>
          <w:rFonts w:ascii="Times New Roman" w:hAnsi="Times New Roman"/>
          <w:sz w:val="24"/>
          <w:szCs w:val="24"/>
        </w:rPr>
        <w:t>кварцем</w:t>
      </w:r>
      <w:r>
        <w:rPr>
          <w:rFonts w:ascii="Times New Roman" w:hAnsi="Times New Roman"/>
          <w:sz w:val="24"/>
          <w:szCs w:val="24"/>
        </w:rPr>
        <w:t xml:space="preserve"> (45%)</w:t>
      </w:r>
      <w:r>
        <w:rPr>
          <w:rFonts w:ascii="Times New Roman" w:hAnsi="Times New Roman"/>
          <w:sz w:val="24"/>
          <w:szCs w:val="28"/>
        </w:rPr>
        <w:t>, бесцветным минералом с волнистым погасанием (рис.19).</w:t>
      </w:r>
      <w:r>
        <w:rPr>
          <w:rFonts w:ascii="Times New Roman" w:hAnsi="Times New Roman"/>
          <w:sz w:val="24"/>
          <w:szCs w:val="24"/>
        </w:rPr>
        <w:t xml:space="preserve"> Кварц </w:t>
      </w:r>
      <w:proofErr w:type="spellStart"/>
      <w:r>
        <w:rPr>
          <w:rFonts w:ascii="Times New Roman" w:hAnsi="Times New Roman"/>
          <w:sz w:val="24"/>
          <w:szCs w:val="24"/>
        </w:rPr>
        <w:t>перекристаллизован</w:t>
      </w:r>
      <w:proofErr w:type="spellEnd"/>
      <w:r>
        <w:rPr>
          <w:rFonts w:ascii="Times New Roman" w:hAnsi="Times New Roman"/>
          <w:sz w:val="24"/>
          <w:szCs w:val="24"/>
        </w:rPr>
        <w:t>. В цементирующей массе также встречаются зерна кварца,  а также серицит (25%) - погасание прямое с заметной совершенной спайностью и хлорит (20%)</w:t>
      </w:r>
      <w:r w:rsidRPr="00B347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желтоватого цвета, слабо </w:t>
      </w:r>
      <w:proofErr w:type="spellStart"/>
      <w:r>
        <w:rPr>
          <w:rFonts w:ascii="Times New Roman" w:hAnsi="Times New Roman"/>
          <w:sz w:val="24"/>
          <w:szCs w:val="24"/>
        </w:rPr>
        <w:t>плеохроирует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Pr="00B34759">
        <w:rPr>
          <w:rFonts w:ascii="Times New Roman" w:hAnsi="Times New Roman"/>
          <w:sz w:val="28"/>
          <w:szCs w:val="28"/>
        </w:rPr>
        <w:t xml:space="preserve"> </w:t>
      </w:r>
      <w:r w:rsidRPr="003F0A2F">
        <w:rPr>
          <w:rFonts w:ascii="Times New Roman" w:hAnsi="Times New Roman"/>
          <w:sz w:val="24"/>
          <w:szCs w:val="24"/>
        </w:rPr>
        <w:t>В образце присутствует магнетит</w:t>
      </w:r>
      <w:r>
        <w:rPr>
          <w:rFonts w:ascii="Times New Roman" w:hAnsi="Times New Roman"/>
          <w:sz w:val="24"/>
          <w:szCs w:val="28"/>
        </w:rPr>
        <w:t xml:space="preserve">, </w:t>
      </w:r>
      <w:r w:rsidRPr="00EF45F5">
        <w:rPr>
          <w:rFonts w:ascii="Times New Roman" w:hAnsi="Times New Roman"/>
          <w:sz w:val="24"/>
          <w:szCs w:val="24"/>
        </w:rPr>
        <w:t>черного цвета в скрещенном и не скрещенном николе</w:t>
      </w:r>
      <w:r>
        <w:rPr>
          <w:rFonts w:ascii="Times New Roman" w:hAnsi="Times New Roman"/>
          <w:sz w:val="24"/>
          <w:szCs w:val="24"/>
        </w:rPr>
        <w:t xml:space="preserve"> (рис.20). </w:t>
      </w:r>
    </w:p>
    <w:p w:rsidR="005D06F4" w:rsidRDefault="005D06F4" w:rsidP="006C01E9">
      <w:pPr>
        <w:spacing w:after="0" w:line="360" w:lineRule="auto"/>
        <w:ind w:firstLine="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кварцевой массе наблюдаются мелкие кубики пирита (0.1-</w:t>
      </w:r>
      <w:smartTag w:uri="urn:schemas-microsoft-com:office:smarttags" w:element="metricconverter">
        <w:smartTagPr>
          <w:attr w:name="ProductID" w:val="0.5 мм"/>
        </w:smartTagPr>
        <w:r>
          <w:rPr>
            <w:rFonts w:ascii="Times New Roman" w:hAnsi="Times New Roman"/>
            <w:sz w:val="24"/>
            <w:szCs w:val="24"/>
          </w:rPr>
          <w:t>0.5 мм</w:t>
        </w:r>
      </w:smartTag>
      <w:r>
        <w:rPr>
          <w:rFonts w:ascii="Times New Roman" w:hAnsi="Times New Roman"/>
          <w:sz w:val="24"/>
          <w:szCs w:val="24"/>
        </w:rPr>
        <w:t xml:space="preserve">), по трещинам происходит </w:t>
      </w:r>
      <w:proofErr w:type="spellStart"/>
      <w:r>
        <w:rPr>
          <w:rFonts w:ascii="Times New Roman" w:hAnsi="Times New Roman"/>
          <w:sz w:val="24"/>
          <w:szCs w:val="24"/>
        </w:rPr>
        <w:t>лимонитизация</w:t>
      </w:r>
      <w:proofErr w:type="spellEnd"/>
      <w:r>
        <w:rPr>
          <w:rFonts w:ascii="Times New Roman" w:hAnsi="Times New Roman"/>
          <w:sz w:val="24"/>
          <w:szCs w:val="24"/>
        </w:rPr>
        <w:t xml:space="preserve">. Структура породы обломочная, текстура </w:t>
      </w:r>
      <w:proofErr w:type="spellStart"/>
      <w:r>
        <w:rPr>
          <w:rFonts w:ascii="Times New Roman" w:hAnsi="Times New Roman"/>
          <w:sz w:val="24"/>
          <w:szCs w:val="24"/>
        </w:rPr>
        <w:t>брекчиевая</w:t>
      </w:r>
      <w:proofErr w:type="spellEnd"/>
      <w:r>
        <w:rPr>
          <w:rFonts w:ascii="Times New Roman" w:hAnsi="Times New Roman"/>
          <w:sz w:val="24"/>
          <w:szCs w:val="24"/>
        </w:rPr>
        <w:t>. Обломки породы различной формы, от 3 до5 мм.</w:t>
      </w:r>
    </w:p>
    <w:p w:rsidR="005D06F4" w:rsidRDefault="005D06F4" w:rsidP="005D06F4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69261" cy="2306574"/>
            <wp:effectExtent l="133350" t="95250" r="102870" b="151130"/>
            <wp:docPr id="39" name="Рисунок 39" descr="C:\Users\YweX\Desktop\Шлифы х 50\х20\шлиф 8 х 20 #3 не скрещ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weX\Desktop\Шлифы х 50\х20\шлиф 8 х 20 #3 не скрещ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306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2613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86406" cy="2313432"/>
            <wp:effectExtent l="133350" t="95250" r="104775" b="144145"/>
            <wp:docPr id="38" name="Рисунок 38" descr="C:\Users\YweX\Desktop\Шлифы х 50\х20\шлиф 8 х 20 #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weX\Desktop\Шлифы х 50\х20\шлиф 8 х 20 #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313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06F4" w:rsidRDefault="005D06F4" w:rsidP="005D06F4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Николи II</w:t>
      </w:r>
      <w:r w:rsidRPr="00D36C04">
        <w:rPr>
          <w:rFonts w:ascii="Times New Roman" w:hAnsi="Times New Roman"/>
          <w:i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i/>
          <w:sz w:val="24"/>
          <w:szCs w:val="24"/>
        </w:rPr>
        <w:t xml:space="preserve">                  Николи X</w:t>
      </w:r>
    </w:p>
    <w:p w:rsidR="005D06F4" w:rsidRDefault="005D06F4" w:rsidP="005D06F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Рис.19 (шлиф 8) Обломки кварца в серицитовой массе</w:t>
      </w:r>
    </w:p>
    <w:p w:rsidR="005D06F4" w:rsidRPr="00B34759" w:rsidRDefault="005D06F4" w:rsidP="005D06F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9746" cy="2448686"/>
            <wp:effectExtent l="133350" t="114300" r="127635" b="142240"/>
            <wp:docPr id="36" name="Рисунок 36" descr="C:\Users\YweX\Desktop\Шлифы х 50\х20\шлиф 8 х 20 #2 не скрещ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weX\Desktop\Шлифы х 50\х20\шлиф 8 х 20 #2 не скрещ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2448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87643" cy="2448687"/>
            <wp:effectExtent l="133350" t="114300" r="122555" b="142240"/>
            <wp:docPr id="19" name="Рисунок 19" descr="C:\Users\YweX\Desktop\Шлифы х 50\х20\шлиф 8 х 20 #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weX\Desktop\Шлифы х 50\х20\шлиф 8 х 20 #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448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06F4" w:rsidRDefault="005D06F4" w:rsidP="005D06F4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Николи II</w:t>
      </w:r>
      <w:r w:rsidRPr="00D36C04">
        <w:rPr>
          <w:rFonts w:ascii="Times New Roman" w:hAnsi="Times New Roman"/>
          <w:i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i/>
          <w:sz w:val="24"/>
          <w:szCs w:val="24"/>
        </w:rPr>
        <w:t xml:space="preserve">                       Николи X</w:t>
      </w:r>
    </w:p>
    <w:p w:rsidR="005D06F4" w:rsidRDefault="005D06F4" w:rsidP="005D06F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Рис.20 (шлиф 8) Магнетит</w:t>
      </w:r>
    </w:p>
    <w:p w:rsidR="00F76AAA" w:rsidRDefault="00F76AAA" w:rsidP="009A580D">
      <w:pPr>
        <w:jc w:val="center"/>
        <w:rPr>
          <w:rFonts w:ascii="Times New Roman" w:hAnsi="Times New Roman"/>
          <w:sz w:val="24"/>
          <w:szCs w:val="24"/>
        </w:rPr>
      </w:pPr>
    </w:p>
    <w:p w:rsidR="001A1BA2" w:rsidRPr="00F76AAA" w:rsidRDefault="001A1BA2" w:rsidP="00E4127B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b/>
          <w:sz w:val="24"/>
          <w:szCs w:val="24"/>
        </w:rPr>
        <w:t>4.3</w:t>
      </w:r>
      <w:r w:rsidRPr="00F745CC"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 w:rsidRPr="00F745CC">
        <w:rPr>
          <w:rFonts w:ascii="Times New Roman" w:hAnsi="Times New Roman"/>
          <w:b/>
          <w:sz w:val="24"/>
          <w:szCs w:val="24"/>
        </w:rPr>
        <w:t>Термобарогеохимические</w:t>
      </w:r>
      <w:proofErr w:type="spellEnd"/>
      <w:r w:rsidRPr="00F745CC">
        <w:rPr>
          <w:rFonts w:ascii="Times New Roman" w:hAnsi="Times New Roman"/>
          <w:b/>
          <w:sz w:val="24"/>
          <w:szCs w:val="24"/>
        </w:rPr>
        <w:t xml:space="preserve"> исследование газово-жидких включений в кварце</w:t>
      </w:r>
    </w:p>
    <w:p w:rsidR="001A1BA2" w:rsidRPr="0098356B" w:rsidRDefault="001A1BA2" w:rsidP="00E4127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98356B">
        <w:rPr>
          <w:rFonts w:ascii="Times New Roman" w:hAnsi="Times New Roman"/>
          <w:sz w:val="24"/>
          <w:szCs w:val="24"/>
        </w:rPr>
        <w:t xml:space="preserve">Для проведения </w:t>
      </w:r>
      <w:proofErr w:type="spellStart"/>
      <w:r>
        <w:rPr>
          <w:rFonts w:ascii="Times New Roman" w:hAnsi="Times New Roman"/>
          <w:sz w:val="24"/>
          <w:szCs w:val="24"/>
        </w:rPr>
        <w:t>термобарометрических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98356B">
        <w:rPr>
          <w:rFonts w:ascii="Times New Roman" w:hAnsi="Times New Roman"/>
          <w:sz w:val="24"/>
          <w:szCs w:val="24"/>
        </w:rPr>
        <w:t>исследований был взят образец кварцевой жилы (обр.9.3). Жила сложена ровными, плотными зернами кварца, величиной 1-2 мм. Кварц полупрозрачный и мутный, разбит на серии мелких трещинок.</w:t>
      </w:r>
    </w:p>
    <w:p w:rsidR="001A1BA2" w:rsidRPr="0098356B" w:rsidRDefault="001A1BA2" w:rsidP="00E4127B">
      <w:pPr>
        <w:spacing w:line="36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98356B">
        <w:rPr>
          <w:rStyle w:val="ad"/>
          <w:rFonts w:ascii="Times New Roman" w:hAnsi="Times New Roman"/>
        </w:rPr>
        <w:t xml:space="preserve">        Флюидные включения в кварце как первичные, так и вторичные, представлены в ограниченном количестве. Вторичные включения имеют округлую или слегка удлиненную форму, их размер не превышает 2-5 мкм. Большей частью они сгруппированы в цепочки, которые образуются на месте залеченных трещин. Такие включения, как правило, однофазные и заполнены светлой жидкостью. Количество первичных и первично-вторичных включений на порядок меньше. </w:t>
      </w:r>
      <w:r w:rsidRPr="0098356B">
        <w:rPr>
          <w:rFonts w:ascii="Times New Roman" w:hAnsi="Times New Roman"/>
          <w:sz w:val="24"/>
          <w:szCs w:val="24"/>
        </w:rPr>
        <w:t xml:space="preserve">Они неравномерно распространены по площади образца, чаше всего </w:t>
      </w:r>
      <w:r w:rsidRPr="0098356B">
        <w:rPr>
          <w:rStyle w:val="ad"/>
          <w:rFonts w:ascii="Times New Roman" w:hAnsi="Times New Roman"/>
        </w:rPr>
        <w:t>встречаются в зонах пересечения трещин.</w:t>
      </w:r>
      <w:r w:rsidRPr="0098356B">
        <w:rPr>
          <w:rFonts w:ascii="Times New Roman" w:hAnsi="Times New Roman"/>
          <w:sz w:val="24"/>
          <w:szCs w:val="24"/>
        </w:rPr>
        <w:t xml:space="preserve"> Включения имеют четкие границы, имеют преимущественно эллипсовидную</w:t>
      </w:r>
      <w:r w:rsidR="007D2313">
        <w:rPr>
          <w:rFonts w:ascii="Times New Roman" w:hAnsi="Times New Roman"/>
          <w:sz w:val="24"/>
          <w:szCs w:val="24"/>
        </w:rPr>
        <w:t xml:space="preserve"> (рис.</w:t>
      </w:r>
      <w:r w:rsidR="006C01E9">
        <w:rPr>
          <w:rFonts w:ascii="Times New Roman" w:hAnsi="Times New Roman"/>
          <w:sz w:val="24"/>
          <w:szCs w:val="24"/>
        </w:rPr>
        <w:t>21</w:t>
      </w:r>
      <w:r w:rsidR="007D2313">
        <w:rPr>
          <w:rFonts w:ascii="Times New Roman" w:hAnsi="Times New Roman"/>
          <w:sz w:val="24"/>
          <w:szCs w:val="24"/>
        </w:rPr>
        <w:t>)</w:t>
      </w:r>
      <w:r w:rsidRPr="0098356B">
        <w:rPr>
          <w:rFonts w:ascii="Times New Roman" w:hAnsi="Times New Roman"/>
          <w:sz w:val="24"/>
          <w:szCs w:val="24"/>
        </w:rPr>
        <w:t xml:space="preserve"> или округлую форму, так же присутствуют редкие включения частично ограненной формы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2313">
        <w:rPr>
          <w:rFonts w:ascii="Times New Roman" w:hAnsi="Times New Roman"/>
          <w:sz w:val="24"/>
          <w:szCs w:val="24"/>
        </w:rPr>
        <w:t>(</w:t>
      </w:r>
      <w:r w:rsidR="007D2313">
        <w:rPr>
          <w:rFonts w:ascii="Times New Roman" w:hAnsi="Times New Roman"/>
          <w:sz w:val="24"/>
          <w:szCs w:val="24"/>
        </w:rPr>
        <w:t>рис.</w:t>
      </w:r>
      <w:r w:rsidR="006C01E9">
        <w:rPr>
          <w:rFonts w:ascii="Times New Roman" w:hAnsi="Times New Roman"/>
          <w:sz w:val="24"/>
          <w:szCs w:val="24"/>
        </w:rPr>
        <w:t>22</w:t>
      </w:r>
      <w:r w:rsidR="007D2313">
        <w:rPr>
          <w:rFonts w:ascii="Times New Roman" w:hAnsi="Times New Roman"/>
          <w:sz w:val="24"/>
          <w:szCs w:val="24"/>
        </w:rPr>
        <w:t>)</w:t>
      </w:r>
      <w:r w:rsidRPr="0098356B">
        <w:rPr>
          <w:rFonts w:ascii="Times New Roman" w:hAnsi="Times New Roman"/>
          <w:sz w:val="24"/>
          <w:szCs w:val="24"/>
        </w:rPr>
        <w:t xml:space="preserve">. Отростки отсутствуют. Преобладающие размеры включений – 3-7 мкм. В единичных случаях могут достигать до 10 мкм. Как правило, включения двухфазные и состоят из светлой жидкости (90-95 %) и небольшого газового пузырька (5-10 % от всего объема включения). </w:t>
      </w:r>
    </w:p>
    <w:p w:rsidR="001A1BA2" w:rsidRDefault="00402BC5" w:rsidP="0098356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19550" cy="2867025"/>
            <wp:effectExtent l="133350" t="114300" r="152400" b="161925"/>
            <wp:docPr id="17" name="Рисунок 3" descr="C:\Users\YweX\Desktop\Snapsho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weX\Desktop\Snapshot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867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A1BA2" w:rsidRPr="0098356B" w:rsidRDefault="007D2313" w:rsidP="0048770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Рис. </w:t>
      </w:r>
      <w:r w:rsidR="005D06F4">
        <w:rPr>
          <w:rFonts w:ascii="Times New Roman" w:hAnsi="Times New Roman"/>
          <w:sz w:val="24"/>
          <w:szCs w:val="24"/>
        </w:rPr>
        <w:t>21</w:t>
      </w:r>
      <w:r w:rsidR="001A1BA2" w:rsidRPr="0098356B">
        <w:rPr>
          <w:rFonts w:ascii="Times New Roman" w:hAnsi="Times New Roman"/>
          <w:sz w:val="24"/>
          <w:szCs w:val="24"/>
        </w:rPr>
        <w:t xml:space="preserve"> Газово-жидкие включения эллипсовидной формы.</w:t>
      </w:r>
    </w:p>
    <w:p w:rsidR="001A1BA2" w:rsidRDefault="00402BC5" w:rsidP="0098356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95725" cy="2914650"/>
            <wp:effectExtent l="133350" t="114300" r="142875" b="171450"/>
            <wp:docPr id="18" name="Рисунок 4" descr="C:\Users\YweX\Desktop\включ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weX\Desktop\включ 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079" cy="29164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A1BA2" w:rsidRPr="0098356B" w:rsidRDefault="007D2313" w:rsidP="0048770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</w:t>
      </w:r>
      <w:r w:rsidR="005D06F4">
        <w:rPr>
          <w:rFonts w:ascii="Times New Roman" w:hAnsi="Times New Roman"/>
          <w:sz w:val="24"/>
          <w:szCs w:val="24"/>
        </w:rPr>
        <w:t>22</w:t>
      </w:r>
      <w:r w:rsidR="001A1BA2" w:rsidRPr="0098356B">
        <w:rPr>
          <w:rFonts w:ascii="Times New Roman" w:hAnsi="Times New Roman"/>
          <w:sz w:val="24"/>
          <w:szCs w:val="24"/>
        </w:rPr>
        <w:t xml:space="preserve"> Газово-жидкие включения в кварце округлой и полу-ограненной формы.</w:t>
      </w:r>
    </w:p>
    <w:p w:rsidR="001A1BA2" w:rsidRDefault="001A1BA2" w:rsidP="0098356B"/>
    <w:p w:rsidR="001A1BA2" w:rsidRDefault="00B23D58" w:rsidP="0098356B">
      <w:r>
        <w:rPr>
          <w:noProof/>
          <w:lang w:eastAsia="ru-RU"/>
        </w:rPr>
        <w:lastRenderedPageBreak/>
        <w:drawing>
          <wp:inline distT="0" distB="0" distL="0" distR="0">
            <wp:extent cx="5895975" cy="5829300"/>
            <wp:effectExtent l="0" t="0" r="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B23D58" w:rsidRPr="00A67AE8" w:rsidRDefault="00B23D58" w:rsidP="00B23D58">
      <w:pPr>
        <w:rPr>
          <w:rFonts w:ascii="Times New Roman" w:hAnsi="Times New Roman"/>
          <w:sz w:val="24"/>
          <w:szCs w:val="24"/>
        </w:rPr>
      </w:pPr>
      <w:r w:rsidRPr="00A67AE8">
        <w:rPr>
          <w:rFonts w:ascii="Times New Roman" w:hAnsi="Times New Roman"/>
          <w:sz w:val="24"/>
          <w:szCs w:val="24"/>
        </w:rPr>
        <w:t>Рис</w:t>
      </w:r>
      <w:r w:rsidR="00A67AE8">
        <w:rPr>
          <w:rFonts w:ascii="Times New Roman" w:hAnsi="Times New Roman"/>
          <w:sz w:val="24"/>
          <w:szCs w:val="24"/>
        </w:rPr>
        <w:t>.</w:t>
      </w:r>
      <w:r w:rsidR="005D06F4">
        <w:rPr>
          <w:rFonts w:ascii="Times New Roman" w:hAnsi="Times New Roman"/>
          <w:sz w:val="24"/>
          <w:szCs w:val="24"/>
        </w:rPr>
        <w:t>23</w:t>
      </w:r>
      <w:r w:rsidR="00A67AE8">
        <w:rPr>
          <w:rFonts w:ascii="Times New Roman" w:hAnsi="Times New Roman"/>
          <w:sz w:val="24"/>
          <w:szCs w:val="24"/>
        </w:rPr>
        <w:t xml:space="preserve"> </w:t>
      </w:r>
      <w:r w:rsidRPr="00A67AE8">
        <w:rPr>
          <w:rFonts w:ascii="Times New Roman" w:hAnsi="Times New Roman"/>
          <w:sz w:val="24"/>
          <w:szCs w:val="24"/>
        </w:rPr>
        <w:t xml:space="preserve">Гистограмма </w:t>
      </w:r>
      <w:r w:rsidR="00BF4F67">
        <w:rPr>
          <w:rFonts w:ascii="Times New Roman" w:hAnsi="Times New Roman"/>
          <w:sz w:val="24"/>
          <w:szCs w:val="24"/>
        </w:rPr>
        <w:t>температуры</w:t>
      </w:r>
      <w:r w:rsidRPr="00A67AE8">
        <w:rPr>
          <w:rFonts w:ascii="Times New Roman" w:hAnsi="Times New Roman"/>
          <w:sz w:val="24"/>
          <w:szCs w:val="24"/>
        </w:rPr>
        <w:t xml:space="preserve"> гомогенизации флюидных включений в кварце.</w:t>
      </w:r>
    </w:p>
    <w:p w:rsidR="001A1BA2" w:rsidRPr="0098356B" w:rsidRDefault="009B4218" w:rsidP="009B421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1A1BA2" w:rsidRPr="0098356B">
        <w:rPr>
          <w:rFonts w:ascii="Times New Roman" w:hAnsi="Times New Roman"/>
          <w:sz w:val="24"/>
          <w:szCs w:val="24"/>
        </w:rPr>
        <w:t xml:space="preserve">На гистограмме гомогенизации </w:t>
      </w:r>
      <w:r w:rsidR="001A1BA2" w:rsidRPr="00A67AE8">
        <w:rPr>
          <w:rFonts w:ascii="Times New Roman" w:hAnsi="Times New Roman"/>
          <w:sz w:val="24"/>
          <w:szCs w:val="24"/>
        </w:rPr>
        <w:t>(</w:t>
      </w:r>
      <w:r w:rsidR="00A67AE8" w:rsidRPr="00A67AE8">
        <w:rPr>
          <w:rFonts w:ascii="Times New Roman" w:hAnsi="Times New Roman"/>
          <w:sz w:val="24"/>
          <w:szCs w:val="24"/>
        </w:rPr>
        <w:t xml:space="preserve">рис. </w:t>
      </w:r>
      <w:r w:rsidR="006C01E9">
        <w:rPr>
          <w:rFonts w:ascii="Times New Roman" w:hAnsi="Times New Roman"/>
          <w:sz w:val="24"/>
          <w:szCs w:val="24"/>
        </w:rPr>
        <w:t>23</w:t>
      </w:r>
      <w:r w:rsidR="001A1BA2" w:rsidRPr="00A67AE8">
        <w:rPr>
          <w:rFonts w:ascii="Times New Roman" w:hAnsi="Times New Roman"/>
          <w:sz w:val="24"/>
          <w:szCs w:val="24"/>
        </w:rPr>
        <w:t>)</w:t>
      </w:r>
      <w:r w:rsidR="001A1BA2" w:rsidRPr="0098356B">
        <w:rPr>
          <w:rFonts w:ascii="Times New Roman" w:hAnsi="Times New Roman"/>
          <w:sz w:val="24"/>
          <w:szCs w:val="24"/>
        </w:rPr>
        <w:t xml:space="preserve"> отображены три</w:t>
      </w:r>
      <w:r w:rsidR="001A1BA2">
        <w:rPr>
          <w:rFonts w:ascii="Times New Roman" w:hAnsi="Times New Roman"/>
          <w:sz w:val="24"/>
          <w:szCs w:val="24"/>
        </w:rPr>
        <w:t xml:space="preserve"> области температурных значений, которые соответствуют различным этапам  образования кварцевой жилы</w:t>
      </w:r>
      <w:r w:rsidR="001A1BA2" w:rsidRPr="0098356B">
        <w:rPr>
          <w:rFonts w:ascii="Times New Roman" w:hAnsi="Times New Roman"/>
          <w:sz w:val="24"/>
          <w:szCs w:val="24"/>
        </w:rPr>
        <w:t xml:space="preserve"> </w:t>
      </w:r>
    </w:p>
    <w:p w:rsidR="001A1BA2" w:rsidRPr="0098356B" w:rsidRDefault="001A1BA2" w:rsidP="0098356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</w:t>
      </w:r>
      <w:r w:rsidRPr="0098356B">
        <w:rPr>
          <w:rFonts w:ascii="Times New Roman" w:hAnsi="Times New Roman"/>
          <w:i/>
          <w:sz w:val="24"/>
          <w:szCs w:val="24"/>
        </w:rPr>
        <w:t xml:space="preserve">Область значений </w:t>
      </w:r>
      <w:r w:rsidRPr="0098356B">
        <w:rPr>
          <w:rFonts w:ascii="Times New Roman" w:hAnsi="Times New Roman"/>
          <w:i/>
          <w:sz w:val="24"/>
          <w:szCs w:val="24"/>
          <w:lang w:val="en-US"/>
        </w:rPr>
        <w:t>I</w:t>
      </w:r>
      <w:r w:rsidRPr="0098356B">
        <w:rPr>
          <w:rFonts w:ascii="Times New Roman" w:hAnsi="Times New Roman"/>
          <w:sz w:val="24"/>
          <w:szCs w:val="24"/>
        </w:rPr>
        <w:t xml:space="preserve"> – низкотемпературные включения, с диапазоном температур от 140 до 165 °С. Из общего количества низкотемпературных включений (8 значений),  50% имеют наиболее высокую </w:t>
      </w:r>
      <w:r w:rsidRPr="0098356B">
        <w:rPr>
          <w:rFonts w:ascii="Times New Roman" w:hAnsi="Times New Roman"/>
          <w:sz w:val="24"/>
          <w:szCs w:val="24"/>
          <w:lang w:val="en-US"/>
        </w:rPr>
        <w:t>T</w:t>
      </w:r>
      <w:r w:rsidRPr="0098356B">
        <w:rPr>
          <w:rFonts w:ascii="Times New Roman" w:hAnsi="Times New Roman"/>
          <w:sz w:val="24"/>
          <w:szCs w:val="24"/>
        </w:rPr>
        <w:t xml:space="preserve"> гом. от 160 до 165 °С.</w:t>
      </w:r>
      <w:r>
        <w:rPr>
          <w:rFonts w:ascii="Times New Roman" w:hAnsi="Times New Roman"/>
          <w:sz w:val="24"/>
          <w:szCs w:val="24"/>
        </w:rPr>
        <w:t xml:space="preserve">  Данные включения по форме, размерам и расположению являются вторичными, и не связаны с рудообразованием.</w:t>
      </w:r>
    </w:p>
    <w:p w:rsidR="001A1BA2" w:rsidRPr="0098356B" w:rsidRDefault="001A1BA2" w:rsidP="0098356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</w:t>
      </w:r>
      <w:r w:rsidRPr="0098356B">
        <w:rPr>
          <w:rFonts w:ascii="Times New Roman" w:hAnsi="Times New Roman"/>
          <w:i/>
          <w:sz w:val="24"/>
          <w:szCs w:val="24"/>
        </w:rPr>
        <w:t xml:space="preserve">Область значений </w:t>
      </w:r>
      <w:r w:rsidRPr="0098356B">
        <w:rPr>
          <w:rFonts w:ascii="Times New Roman" w:hAnsi="Times New Roman"/>
          <w:i/>
          <w:sz w:val="24"/>
          <w:szCs w:val="24"/>
          <w:lang w:val="en-US"/>
        </w:rPr>
        <w:t>II</w:t>
      </w:r>
      <w:r w:rsidRPr="0098356B">
        <w:rPr>
          <w:rFonts w:ascii="Times New Roman" w:hAnsi="Times New Roman"/>
          <w:sz w:val="24"/>
          <w:szCs w:val="24"/>
        </w:rPr>
        <w:t>- среднетемпературные включения, с диапазоном температур от 175 до 220 °С. Из общего количества среднетемпературных включений (24 значения), 41% имеет наиболее высокую Т гом (10 значений мах) от 200 до 220 °С.</w:t>
      </w:r>
    </w:p>
    <w:p w:rsidR="001A1BA2" w:rsidRPr="0098356B" w:rsidRDefault="001A1BA2" w:rsidP="0098356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 xml:space="preserve">        </w:t>
      </w:r>
      <w:r w:rsidRPr="0098356B">
        <w:rPr>
          <w:rFonts w:ascii="Times New Roman" w:hAnsi="Times New Roman"/>
          <w:i/>
          <w:sz w:val="24"/>
          <w:szCs w:val="24"/>
        </w:rPr>
        <w:t xml:space="preserve">Область значений </w:t>
      </w:r>
      <w:r w:rsidRPr="0098356B">
        <w:rPr>
          <w:rFonts w:ascii="Times New Roman" w:hAnsi="Times New Roman"/>
          <w:i/>
          <w:sz w:val="24"/>
          <w:szCs w:val="24"/>
          <w:lang w:val="en-US"/>
        </w:rPr>
        <w:t>III</w:t>
      </w:r>
      <w:r w:rsidRPr="0098356B">
        <w:rPr>
          <w:rFonts w:ascii="Times New Roman" w:hAnsi="Times New Roman"/>
          <w:sz w:val="24"/>
          <w:szCs w:val="24"/>
        </w:rPr>
        <w:t xml:space="preserve"> – высокотемпературные включения, с диапазоном температур от 225 до 250 °С. Из общего количества высокотемпературных включений (10 значений), 66% имеют наиболее высокую Т гом. (4 значения мах) от 245 до 250 °С.</w:t>
      </w:r>
    </w:p>
    <w:p w:rsidR="00184688" w:rsidRDefault="001A1BA2" w:rsidP="0098356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98356B">
        <w:rPr>
          <w:rFonts w:ascii="Times New Roman" w:hAnsi="Times New Roman"/>
          <w:sz w:val="24"/>
          <w:szCs w:val="24"/>
        </w:rPr>
        <w:t>Таким образом, преобладающее количество газово-жидких включений в кварце относятся к среднетемпературным включениям,  образованных в диапазоне температур от 175 до 220</w:t>
      </w:r>
      <w:proofErr w:type="gramStart"/>
      <w:r w:rsidRPr="0098356B">
        <w:rPr>
          <w:rFonts w:ascii="Times New Roman" w:hAnsi="Times New Roman"/>
          <w:sz w:val="24"/>
          <w:szCs w:val="24"/>
        </w:rPr>
        <w:t xml:space="preserve"> °С</w:t>
      </w:r>
      <w:proofErr w:type="gramEnd"/>
      <w:r w:rsidRPr="0098356B">
        <w:rPr>
          <w:rFonts w:ascii="Times New Roman" w:hAnsi="Times New Roman"/>
          <w:sz w:val="24"/>
          <w:szCs w:val="24"/>
        </w:rPr>
        <w:t>, из которых 41% образован в температурном интервале 200-215 °С.</w:t>
      </w:r>
      <w:r w:rsidR="00184688">
        <w:rPr>
          <w:rFonts w:ascii="Times New Roman" w:hAnsi="Times New Roman"/>
          <w:sz w:val="24"/>
          <w:szCs w:val="24"/>
        </w:rPr>
        <w:t xml:space="preserve"> </w:t>
      </w:r>
    </w:p>
    <w:p w:rsidR="001A1BA2" w:rsidRDefault="00022897" w:rsidP="003D2D7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AB69FD">
        <w:rPr>
          <w:rFonts w:ascii="Times New Roman" w:hAnsi="Times New Roman"/>
          <w:b/>
          <w:sz w:val="24"/>
          <w:szCs w:val="24"/>
        </w:rPr>
        <w:lastRenderedPageBreak/>
        <w:t>ГЛАВА 5. Заключение</w:t>
      </w:r>
    </w:p>
    <w:p w:rsidR="0082183C" w:rsidRDefault="009B4218" w:rsidP="009B421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1A1BA2" w:rsidRDefault="009B4218" w:rsidP="009B421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D485A">
        <w:rPr>
          <w:rFonts w:ascii="Times New Roman" w:hAnsi="Times New Roman"/>
          <w:sz w:val="24"/>
          <w:szCs w:val="24"/>
        </w:rPr>
        <w:t>В результате про</w:t>
      </w:r>
      <w:r w:rsidR="00EB2A49">
        <w:rPr>
          <w:rFonts w:ascii="Times New Roman" w:hAnsi="Times New Roman"/>
          <w:sz w:val="24"/>
          <w:szCs w:val="24"/>
        </w:rPr>
        <w:t xml:space="preserve">ведения исследований, все </w:t>
      </w:r>
      <w:proofErr w:type="gramStart"/>
      <w:r w:rsidR="00EB2A49">
        <w:rPr>
          <w:rFonts w:ascii="Times New Roman" w:hAnsi="Times New Roman"/>
          <w:sz w:val="24"/>
          <w:szCs w:val="24"/>
        </w:rPr>
        <w:t>задачи</w:t>
      </w:r>
      <w:proofErr w:type="gramEnd"/>
      <w:r w:rsidR="00EB2A49">
        <w:rPr>
          <w:rFonts w:ascii="Times New Roman" w:hAnsi="Times New Roman"/>
          <w:sz w:val="24"/>
          <w:szCs w:val="24"/>
        </w:rPr>
        <w:t xml:space="preserve"> поставленные при выполнении дипломной работы выполнены.</w:t>
      </w:r>
    </w:p>
    <w:p w:rsidR="00EB2A49" w:rsidRDefault="009B4218" w:rsidP="009B421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EB2A49">
        <w:rPr>
          <w:rFonts w:ascii="Times New Roman" w:hAnsi="Times New Roman"/>
          <w:sz w:val="24"/>
          <w:szCs w:val="24"/>
        </w:rPr>
        <w:t>Получены следующие выводы:</w:t>
      </w:r>
    </w:p>
    <w:p w:rsidR="00EB2A49" w:rsidRDefault="009B4218" w:rsidP="009B421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EB2A49">
        <w:rPr>
          <w:rFonts w:ascii="Times New Roman" w:hAnsi="Times New Roman"/>
          <w:sz w:val="24"/>
          <w:szCs w:val="24"/>
        </w:rPr>
        <w:t xml:space="preserve">1. </w:t>
      </w:r>
      <w:r w:rsidR="00EB2A49" w:rsidRPr="00803677">
        <w:rPr>
          <w:rFonts w:ascii="Times New Roman" w:hAnsi="Times New Roman"/>
          <w:sz w:val="24"/>
          <w:szCs w:val="24"/>
        </w:rPr>
        <w:t xml:space="preserve">В результате </w:t>
      </w:r>
      <w:r w:rsidR="005B0F65">
        <w:rPr>
          <w:rFonts w:ascii="Times New Roman" w:hAnsi="Times New Roman"/>
          <w:sz w:val="24"/>
          <w:szCs w:val="24"/>
        </w:rPr>
        <w:t>макроскопического</w:t>
      </w:r>
      <w:r w:rsidR="00045998">
        <w:rPr>
          <w:rFonts w:ascii="Times New Roman" w:hAnsi="Times New Roman"/>
          <w:sz w:val="24"/>
          <w:szCs w:val="24"/>
        </w:rPr>
        <w:t xml:space="preserve"> описания</w:t>
      </w:r>
      <w:r w:rsidR="00EB2A49" w:rsidRPr="00803677">
        <w:rPr>
          <w:rFonts w:ascii="Times New Roman" w:hAnsi="Times New Roman"/>
          <w:sz w:val="24"/>
          <w:szCs w:val="24"/>
        </w:rPr>
        <w:t xml:space="preserve"> вмещающих пород </w:t>
      </w:r>
      <w:proofErr w:type="spellStart"/>
      <w:r w:rsidR="00EB2A49" w:rsidRPr="00803677">
        <w:rPr>
          <w:rFonts w:ascii="Times New Roman" w:hAnsi="Times New Roman"/>
          <w:sz w:val="24"/>
          <w:szCs w:val="24"/>
        </w:rPr>
        <w:t>Григорьевского</w:t>
      </w:r>
      <w:proofErr w:type="spellEnd"/>
      <w:r w:rsidR="00EB2A49" w:rsidRPr="00803677">
        <w:rPr>
          <w:rFonts w:ascii="Times New Roman" w:hAnsi="Times New Roman"/>
          <w:sz w:val="24"/>
          <w:szCs w:val="24"/>
        </w:rPr>
        <w:t xml:space="preserve"> участка выделены</w:t>
      </w:r>
      <w:r w:rsidR="00EB2A49">
        <w:rPr>
          <w:rFonts w:ascii="Times New Roman" w:hAnsi="Times New Roman"/>
          <w:sz w:val="24"/>
          <w:szCs w:val="24"/>
        </w:rPr>
        <w:t xml:space="preserve"> следующие текстуры: </w:t>
      </w:r>
    </w:p>
    <w:p w:rsidR="00EB2A49" w:rsidRDefault="00EB2A49" w:rsidP="009B421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2172F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Массивные</w:t>
      </w:r>
      <w:r w:rsidR="00045998">
        <w:rPr>
          <w:rFonts w:ascii="Times New Roman" w:hAnsi="Times New Roman"/>
          <w:i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 распространенные среди кварцевых песчаников </w:t>
      </w:r>
      <w:proofErr w:type="spellStart"/>
      <w:r>
        <w:rPr>
          <w:rFonts w:ascii="Times New Roman" w:hAnsi="Times New Roman"/>
          <w:sz w:val="24"/>
          <w:szCs w:val="24"/>
        </w:rPr>
        <w:t>Чапской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серии Суворовской свиты и </w:t>
      </w:r>
      <w:proofErr w:type="spellStart"/>
      <w:r>
        <w:rPr>
          <w:rFonts w:ascii="Times New Roman" w:hAnsi="Times New Roman"/>
          <w:sz w:val="24"/>
          <w:szCs w:val="24"/>
        </w:rPr>
        <w:t>метапесчаников</w:t>
      </w:r>
      <w:proofErr w:type="spellEnd"/>
      <w:r>
        <w:rPr>
          <w:rFonts w:ascii="Times New Roman" w:hAnsi="Times New Roman"/>
          <w:sz w:val="24"/>
          <w:szCs w:val="24"/>
        </w:rPr>
        <w:t xml:space="preserve"> Орловской серии. </w:t>
      </w:r>
    </w:p>
    <w:p w:rsidR="00EB2A49" w:rsidRDefault="00EB2A49" w:rsidP="009B421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-</w:t>
      </w:r>
      <w:r w:rsidR="002172F7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Сланцеватые, </w:t>
      </w:r>
      <w:proofErr w:type="spellStart"/>
      <w:r>
        <w:rPr>
          <w:rFonts w:ascii="Times New Roman" w:hAnsi="Times New Roman"/>
          <w:i/>
          <w:sz w:val="24"/>
          <w:szCs w:val="24"/>
        </w:rPr>
        <w:t>брекчиевые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A43526">
        <w:rPr>
          <w:rFonts w:ascii="Times New Roman" w:hAnsi="Times New Roman"/>
          <w:i/>
          <w:sz w:val="24"/>
          <w:szCs w:val="24"/>
        </w:rPr>
        <w:t>слоистые</w:t>
      </w:r>
      <w:r w:rsidR="00045998">
        <w:rPr>
          <w:rFonts w:ascii="Times New Roman" w:hAnsi="Times New Roman"/>
          <w:i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характерные для пород </w:t>
      </w:r>
      <w:proofErr w:type="spellStart"/>
      <w:r>
        <w:rPr>
          <w:rFonts w:ascii="Times New Roman" w:hAnsi="Times New Roman"/>
          <w:sz w:val="24"/>
          <w:szCs w:val="24"/>
        </w:rPr>
        <w:t>Чапской</w:t>
      </w:r>
      <w:proofErr w:type="spellEnd"/>
      <w:r w:rsidR="001B029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Сухопитской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и Орловской серии.</w:t>
      </w:r>
      <w:proofErr w:type="gramEnd"/>
    </w:p>
    <w:p w:rsidR="002172F7" w:rsidRDefault="009B4218" w:rsidP="009B421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2172F7">
        <w:rPr>
          <w:rFonts w:ascii="Times New Roman" w:hAnsi="Times New Roman"/>
          <w:sz w:val="24"/>
          <w:szCs w:val="24"/>
        </w:rPr>
        <w:t xml:space="preserve">2. Установлены минеральный состав и структурные особенности вмещающих пород </w:t>
      </w:r>
      <w:proofErr w:type="spellStart"/>
      <w:r w:rsidR="002172F7">
        <w:rPr>
          <w:rFonts w:ascii="Times New Roman" w:hAnsi="Times New Roman"/>
          <w:sz w:val="24"/>
          <w:szCs w:val="24"/>
        </w:rPr>
        <w:t>Григорьевского</w:t>
      </w:r>
      <w:proofErr w:type="spellEnd"/>
      <w:r w:rsidR="002172F7">
        <w:rPr>
          <w:rFonts w:ascii="Times New Roman" w:hAnsi="Times New Roman"/>
          <w:sz w:val="24"/>
          <w:szCs w:val="24"/>
        </w:rPr>
        <w:t xml:space="preserve"> участка: </w:t>
      </w:r>
    </w:p>
    <w:p w:rsidR="002172F7" w:rsidRDefault="00C13E68" w:rsidP="009B421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8749EC">
        <w:rPr>
          <w:rFonts w:ascii="Times New Roman" w:hAnsi="Times New Roman"/>
          <w:sz w:val="24"/>
          <w:szCs w:val="24"/>
        </w:rPr>
        <w:t xml:space="preserve"> </w:t>
      </w:r>
      <w:r w:rsidRPr="00BC3227">
        <w:rPr>
          <w:rFonts w:ascii="Times New Roman" w:hAnsi="Times New Roman"/>
          <w:i/>
          <w:sz w:val="24"/>
          <w:szCs w:val="24"/>
        </w:rPr>
        <w:t>песчаников</w:t>
      </w:r>
      <w:r>
        <w:rPr>
          <w:rFonts w:ascii="Times New Roman" w:hAnsi="Times New Roman"/>
          <w:sz w:val="24"/>
          <w:szCs w:val="24"/>
        </w:rPr>
        <w:t xml:space="preserve"> </w:t>
      </w:r>
      <w:r w:rsidR="00F50D69">
        <w:rPr>
          <w:rFonts w:ascii="Times New Roman" w:hAnsi="Times New Roman"/>
          <w:sz w:val="24"/>
          <w:szCs w:val="24"/>
        </w:rPr>
        <w:t>среднезернистой</w:t>
      </w:r>
      <w:r w:rsidR="00A90E58">
        <w:rPr>
          <w:rFonts w:ascii="Times New Roman" w:hAnsi="Times New Roman"/>
          <w:sz w:val="24"/>
          <w:szCs w:val="24"/>
        </w:rPr>
        <w:t xml:space="preserve"> и крупнозернистой</w:t>
      </w:r>
      <w:r w:rsidR="00F50D69">
        <w:rPr>
          <w:rFonts w:ascii="Times New Roman" w:hAnsi="Times New Roman"/>
          <w:sz w:val="24"/>
          <w:szCs w:val="24"/>
        </w:rPr>
        <w:t xml:space="preserve"> структуры,</w:t>
      </w:r>
      <w:r w:rsidR="00BC3227">
        <w:rPr>
          <w:rFonts w:ascii="Times New Roman" w:hAnsi="Times New Roman"/>
          <w:sz w:val="24"/>
          <w:szCs w:val="24"/>
        </w:rPr>
        <w:t xml:space="preserve"> массивной текстуры,</w:t>
      </w:r>
      <w:r w:rsidR="00F50D69">
        <w:rPr>
          <w:rFonts w:ascii="Times New Roman" w:hAnsi="Times New Roman"/>
          <w:sz w:val="24"/>
          <w:szCs w:val="24"/>
        </w:rPr>
        <w:t xml:space="preserve"> </w:t>
      </w:r>
      <w:r w:rsidR="00045998">
        <w:rPr>
          <w:rFonts w:ascii="Times New Roman" w:hAnsi="Times New Roman"/>
          <w:sz w:val="24"/>
          <w:szCs w:val="24"/>
        </w:rPr>
        <w:t>представленных зернами</w:t>
      </w:r>
      <w:r w:rsidR="00F50D69">
        <w:rPr>
          <w:rFonts w:ascii="Times New Roman" w:hAnsi="Times New Roman"/>
          <w:sz w:val="24"/>
          <w:szCs w:val="24"/>
        </w:rPr>
        <w:t xml:space="preserve"> кварц</w:t>
      </w:r>
      <w:r w:rsidR="00045998">
        <w:rPr>
          <w:rFonts w:ascii="Times New Roman" w:hAnsi="Times New Roman"/>
          <w:sz w:val="24"/>
          <w:szCs w:val="24"/>
        </w:rPr>
        <w:t>а и кварц</w:t>
      </w:r>
      <w:r w:rsidR="00F50D69">
        <w:rPr>
          <w:rFonts w:ascii="Times New Roman" w:hAnsi="Times New Roman"/>
          <w:sz w:val="24"/>
          <w:szCs w:val="24"/>
        </w:rPr>
        <w:t>евым цементом</w:t>
      </w:r>
      <w:r w:rsidR="00045998">
        <w:rPr>
          <w:rFonts w:ascii="Times New Roman" w:hAnsi="Times New Roman"/>
          <w:sz w:val="24"/>
          <w:szCs w:val="24"/>
        </w:rPr>
        <w:t>, а также</w:t>
      </w:r>
      <w:r w:rsidR="00F50D69">
        <w:rPr>
          <w:rFonts w:ascii="Times New Roman" w:hAnsi="Times New Roman"/>
          <w:sz w:val="24"/>
          <w:szCs w:val="24"/>
        </w:rPr>
        <w:t xml:space="preserve"> лимонитом</w:t>
      </w:r>
      <w:r w:rsidR="00045998">
        <w:rPr>
          <w:rFonts w:ascii="Times New Roman" w:hAnsi="Times New Roman"/>
          <w:sz w:val="24"/>
          <w:szCs w:val="24"/>
        </w:rPr>
        <w:t>,</w:t>
      </w:r>
      <w:r w:rsidR="00F50D69">
        <w:rPr>
          <w:rFonts w:ascii="Times New Roman" w:hAnsi="Times New Roman"/>
          <w:sz w:val="24"/>
          <w:szCs w:val="24"/>
        </w:rPr>
        <w:t xml:space="preserve"> заполняющим трещины. Классифицирован кварцевый цемент, дано описание кварцевых зерен основной  массы и жил. Указаны акцессорные минералы, такие как эпидот.</w:t>
      </w:r>
    </w:p>
    <w:p w:rsidR="00F50D69" w:rsidRDefault="00F50D69" w:rsidP="009B421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8749EC">
        <w:rPr>
          <w:rFonts w:ascii="Times New Roman" w:hAnsi="Times New Roman"/>
          <w:sz w:val="24"/>
          <w:szCs w:val="24"/>
        </w:rPr>
        <w:t xml:space="preserve"> </w:t>
      </w:r>
      <w:r w:rsidRPr="00BC3227">
        <w:rPr>
          <w:rFonts w:ascii="Times New Roman" w:hAnsi="Times New Roman"/>
          <w:i/>
          <w:sz w:val="24"/>
          <w:szCs w:val="24"/>
        </w:rPr>
        <w:t>алевролитов</w:t>
      </w:r>
      <w:r>
        <w:rPr>
          <w:rFonts w:ascii="Times New Roman" w:hAnsi="Times New Roman"/>
          <w:sz w:val="24"/>
          <w:szCs w:val="24"/>
        </w:rPr>
        <w:t xml:space="preserve"> тонкозернистой структуры,</w:t>
      </w:r>
      <w:r w:rsidR="00BC3227">
        <w:rPr>
          <w:rFonts w:ascii="Times New Roman" w:hAnsi="Times New Roman"/>
          <w:sz w:val="24"/>
          <w:szCs w:val="24"/>
        </w:rPr>
        <w:t xml:space="preserve"> слоистой текстуры,</w:t>
      </w:r>
      <w:r>
        <w:rPr>
          <w:rFonts w:ascii="Times New Roman" w:hAnsi="Times New Roman"/>
          <w:sz w:val="24"/>
          <w:szCs w:val="24"/>
        </w:rPr>
        <w:t xml:space="preserve"> представленных кварцем и серицитом в </w:t>
      </w:r>
      <w:r w:rsidR="00A90E58">
        <w:rPr>
          <w:rFonts w:ascii="Times New Roman" w:hAnsi="Times New Roman"/>
          <w:sz w:val="24"/>
          <w:szCs w:val="24"/>
        </w:rPr>
        <w:t>преобладающем количестве</w:t>
      </w:r>
      <w:r>
        <w:rPr>
          <w:rFonts w:ascii="Times New Roman" w:hAnsi="Times New Roman"/>
          <w:sz w:val="24"/>
          <w:szCs w:val="24"/>
        </w:rPr>
        <w:t>, кальцитом</w:t>
      </w:r>
      <w:r w:rsidR="0004599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заполняющим трещины и выполняющим отдельные прожилки.</w:t>
      </w:r>
    </w:p>
    <w:p w:rsidR="002172F7" w:rsidRDefault="008749EC" w:rsidP="009B421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C3227">
        <w:rPr>
          <w:rFonts w:ascii="Times New Roman" w:hAnsi="Times New Roman"/>
          <w:i/>
          <w:sz w:val="24"/>
          <w:szCs w:val="24"/>
        </w:rPr>
        <w:t>серицит-хлоритовые сланцы</w:t>
      </w:r>
      <w:r>
        <w:rPr>
          <w:rFonts w:ascii="Times New Roman" w:hAnsi="Times New Roman"/>
          <w:sz w:val="24"/>
          <w:szCs w:val="24"/>
        </w:rPr>
        <w:t xml:space="preserve"> с </w:t>
      </w:r>
      <w:proofErr w:type="spellStart"/>
      <w:r w:rsidR="00A90E58">
        <w:rPr>
          <w:rFonts w:ascii="Times New Roman" w:hAnsi="Times New Roman"/>
          <w:sz w:val="24"/>
          <w:szCs w:val="24"/>
        </w:rPr>
        <w:t>гранолепидобластовой</w:t>
      </w:r>
      <w:proofErr w:type="spellEnd"/>
      <w:r w:rsidR="00A90E58">
        <w:rPr>
          <w:rFonts w:ascii="Times New Roman" w:hAnsi="Times New Roman"/>
          <w:sz w:val="24"/>
          <w:szCs w:val="24"/>
        </w:rPr>
        <w:t xml:space="preserve"> структурой основн</w:t>
      </w:r>
      <w:r w:rsidR="00BC3227">
        <w:rPr>
          <w:rFonts w:ascii="Times New Roman" w:hAnsi="Times New Roman"/>
          <w:sz w:val="24"/>
          <w:szCs w:val="24"/>
        </w:rPr>
        <w:t>о</w:t>
      </w:r>
      <w:r w:rsidR="00A90E58">
        <w:rPr>
          <w:rFonts w:ascii="Times New Roman" w:hAnsi="Times New Roman"/>
          <w:sz w:val="24"/>
          <w:szCs w:val="24"/>
        </w:rPr>
        <w:t>й</w:t>
      </w:r>
      <w:r w:rsidR="00BC3227">
        <w:rPr>
          <w:rFonts w:ascii="Times New Roman" w:hAnsi="Times New Roman"/>
          <w:sz w:val="24"/>
          <w:szCs w:val="24"/>
        </w:rPr>
        <w:t xml:space="preserve"> </w:t>
      </w:r>
      <w:r w:rsidR="00A90E58">
        <w:rPr>
          <w:rFonts w:ascii="Times New Roman" w:hAnsi="Times New Roman"/>
          <w:sz w:val="24"/>
          <w:szCs w:val="24"/>
        </w:rPr>
        <w:t>ткани</w:t>
      </w:r>
      <w:r w:rsidR="00BC3227">
        <w:rPr>
          <w:rFonts w:ascii="Times New Roman" w:hAnsi="Times New Roman"/>
          <w:sz w:val="24"/>
          <w:szCs w:val="24"/>
        </w:rPr>
        <w:t xml:space="preserve"> и сланцеватой текстурой</w:t>
      </w:r>
      <w:r w:rsidR="00A90E58">
        <w:rPr>
          <w:rFonts w:ascii="Times New Roman" w:hAnsi="Times New Roman"/>
          <w:sz w:val="24"/>
          <w:szCs w:val="24"/>
        </w:rPr>
        <w:t>. П</w:t>
      </w:r>
      <w:r>
        <w:rPr>
          <w:rFonts w:ascii="Times New Roman" w:hAnsi="Times New Roman"/>
          <w:sz w:val="24"/>
          <w:szCs w:val="24"/>
        </w:rPr>
        <w:t xml:space="preserve">редставлены серицитом, хлоритом, </w:t>
      </w:r>
      <w:r w:rsidR="00045998">
        <w:rPr>
          <w:rFonts w:ascii="Times New Roman" w:hAnsi="Times New Roman"/>
          <w:sz w:val="24"/>
          <w:szCs w:val="24"/>
        </w:rPr>
        <w:t xml:space="preserve">в меньшем количестве - </w:t>
      </w:r>
      <w:r>
        <w:rPr>
          <w:rFonts w:ascii="Times New Roman" w:hAnsi="Times New Roman"/>
          <w:sz w:val="24"/>
          <w:szCs w:val="24"/>
        </w:rPr>
        <w:t>кварцем</w:t>
      </w:r>
      <w:r w:rsidR="005C29B3">
        <w:rPr>
          <w:rFonts w:ascii="Times New Roman" w:hAnsi="Times New Roman"/>
          <w:sz w:val="24"/>
          <w:szCs w:val="24"/>
        </w:rPr>
        <w:t>, биотитом и лимонитом</w:t>
      </w:r>
      <w:r w:rsidR="00045998">
        <w:rPr>
          <w:rFonts w:ascii="Times New Roman" w:hAnsi="Times New Roman"/>
          <w:sz w:val="24"/>
          <w:szCs w:val="24"/>
        </w:rPr>
        <w:t>,</w:t>
      </w:r>
      <w:r w:rsidR="005C29B3">
        <w:rPr>
          <w:rFonts w:ascii="Times New Roman" w:hAnsi="Times New Roman"/>
          <w:sz w:val="24"/>
          <w:szCs w:val="24"/>
        </w:rPr>
        <w:t xml:space="preserve"> формирующим отдельные обособления.</w:t>
      </w:r>
    </w:p>
    <w:p w:rsidR="005C29B3" w:rsidRDefault="00832255" w:rsidP="009B421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BC3227">
        <w:rPr>
          <w:rFonts w:ascii="Times New Roman" w:hAnsi="Times New Roman"/>
          <w:sz w:val="24"/>
          <w:szCs w:val="24"/>
        </w:rPr>
        <w:t xml:space="preserve"> </w:t>
      </w:r>
      <w:r w:rsidR="001510FE">
        <w:rPr>
          <w:rFonts w:ascii="Times New Roman" w:hAnsi="Times New Roman"/>
          <w:i/>
          <w:sz w:val="24"/>
          <w:szCs w:val="24"/>
        </w:rPr>
        <w:t>кварц-серицитовые</w:t>
      </w:r>
      <w:r w:rsidRPr="00BC3227">
        <w:rPr>
          <w:rFonts w:ascii="Times New Roman" w:hAnsi="Times New Roman"/>
          <w:i/>
          <w:sz w:val="24"/>
          <w:szCs w:val="24"/>
        </w:rPr>
        <w:t xml:space="preserve"> сланц</w:t>
      </w:r>
      <w:r w:rsidR="001510FE">
        <w:rPr>
          <w:rFonts w:ascii="Times New Roman" w:hAnsi="Times New Roman"/>
          <w:i/>
          <w:sz w:val="24"/>
          <w:szCs w:val="24"/>
        </w:rPr>
        <w:t>ы</w:t>
      </w:r>
      <w:r w:rsidR="00045998">
        <w:rPr>
          <w:rFonts w:ascii="Times New Roman" w:hAnsi="Times New Roman"/>
          <w:sz w:val="24"/>
          <w:szCs w:val="24"/>
        </w:rPr>
        <w:t xml:space="preserve"> с биотитом, ле</w:t>
      </w:r>
      <w:r>
        <w:rPr>
          <w:rFonts w:ascii="Times New Roman" w:hAnsi="Times New Roman"/>
          <w:sz w:val="24"/>
          <w:szCs w:val="24"/>
        </w:rPr>
        <w:t>пидогранобластовой структуры</w:t>
      </w:r>
      <w:r w:rsidR="00BC3227">
        <w:rPr>
          <w:rFonts w:ascii="Times New Roman" w:hAnsi="Times New Roman"/>
          <w:sz w:val="24"/>
          <w:szCs w:val="24"/>
        </w:rPr>
        <w:t>, сланцеватой текстуры</w:t>
      </w:r>
      <w:r w:rsidR="00C64B7C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C64B7C">
        <w:rPr>
          <w:rFonts w:ascii="Times New Roman" w:hAnsi="Times New Roman"/>
          <w:sz w:val="24"/>
          <w:szCs w:val="24"/>
        </w:rPr>
        <w:t>Представлен</w:t>
      </w:r>
      <w:r w:rsidR="001510FE">
        <w:rPr>
          <w:rFonts w:ascii="Times New Roman" w:hAnsi="Times New Roman"/>
          <w:sz w:val="24"/>
          <w:szCs w:val="24"/>
        </w:rPr>
        <w:t>ы</w:t>
      </w:r>
      <w:proofErr w:type="gramEnd"/>
      <w:r w:rsidR="00C64B7C">
        <w:rPr>
          <w:rFonts w:ascii="Times New Roman" w:hAnsi="Times New Roman"/>
          <w:sz w:val="24"/>
          <w:szCs w:val="24"/>
        </w:rPr>
        <w:t xml:space="preserve"> кварце</w:t>
      </w:r>
      <w:r w:rsidR="00AD2C98">
        <w:rPr>
          <w:rFonts w:ascii="Times New Roman" w:hAnsi="Times New Roman"/>
          <w:sz w:val="24"/>
          <w:szCs w:val="24"/>
        </w:rPr>
        <w:t xml:space="preserve">м, серицитом, биотитом, </w:t>
      </w:r>
      <w:r w:rsidR="00045998">
        <w:rPr>
          <w:rFonts w:ascii="Times New Roman" w:hAnsi="Times New Roman"/>
          <w:sz w:val="24"/>
          <w:szCs w:val="24"/>
        </w:rPr>
        <w:t xml:space="preserve">акцессорным </w:t>
      </w:r>
      <w:r w:rsidR="00C64B7C">
        <w:rPr>
          <w:rFonts w:ascii="Times New Roman" w:hAnsi="Times New Roman"/>
          <w:sz w:val="24"/>
          <w:szCs w:val="24"/>
        </w:rPr>
        <w:t>магнетитом</w:t>
      </w:r>
      <w:r w:rsidR="00B41F5B">
        <w:rPr>
          <w:rFonts w:ascii="Times New Roman" w:hAnsi="Times New Roman"/>
          <w:sz w:val="24"/>
          <w:szCs w:val="24"/>
        </w:rPr>
        <w:t xml:space="preserve">, а так же </w:t>
      </w:r>
      <w:r w:rsidR="00C64B7C">
        <w:rPr>
          <w:rFonts w:ascii="Times New Roman" w:hAnsi="Times New Roman"/>
          <w:sz w:val="24"/>
          <w:szCs w:val="24"/>
        </w:rPr>
        <w:t>лимонитом</w:t>
      </w:r>
      <w:r w:rsidR="00045998">
        <w:rPr>
          <w:rFonts w:ascii="Times New Roman" w:hAnsi="Times New Roman"/>
          <w:sz w:val="24"/>
          <w:szCs w:val="24"/>
        </w:rPr>
        <w:t>,</w:t>
      </w:r>
      <w:r w:rsidR="00C64B7C">
        <w:rPr>
          <w:rFonts w:ascii="Times New Roman" w:hAnsi="Times New Roman"/>
          <w:sz w:val="24"/>
          <w:szCs w:val="24"/>
        </w:rPr>
        <w:t xml:space="preserve"> заполняющим </w:t>
      </w:r>
      <w:proofErr w:type="spellStart"/>
      <w:r w:rsidR="00C64B7C">
        <w:rPr>
          <w:rFonts w:ascii="Times New Roman" w:hAnsi="Times New Roman"/>
          <w:sz w:val="24"/>
          <w:szCs w:val="24"/>
        </w:rPr>
        <w:t>межзерновое</w:t>
      </w:r>
      <w:proofErr w:type="spellEnd"/>
      <w:r w:rsidR="00C64B7C">
        <w:rPr>
          <w:rFonts w:ascii="Times New Roman" w:hAnsi="Times New Roman"/>
          <w:sz w:val="24"/>
          <w:szCs w:val="24"/>
        </w:rPr>
        <w:t xml:space="preserve"> пространство.</w:t>
      </w:r>
    </w:p>
    <w:p w:rsidR="00C64B7C" w:rsidRDefault="001510FE" w:rsidP="009B421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серицит-хлорит-кварцевые сланцы </w:t>
      </w:r>
      <w:proofErr w:type="spellStart"/>
      <w:r w:rsidR="00A90E58">
        <w:rPr>
          <w:rFonts w:ascii="Times New Roman" w:hAnsi="Times New Roman"/>
          <w:sz w:val="24"/>
          <w:szCs w:val="24"/>
        </w:rPr>
        <w:t>гранолепидобластовой</w:t>
      </w:r>
      <w:proofErr w:type="spellEnd"/>
      <w:r w:rsidR="00A90E5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структуры и сланцеватой текстуры, представлены серицитом, хлоритом, кварцем и рудными минералами </w:t>
      </w:r>
      <w:r w:rsidR="000459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пиритом и магнетитом</w:t>
      </w:r>
      <w:r w:rsidR="00045998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в небольшом количестве. Так же наблюдалось </w:t>
      </w:r>
      <w:proofErr w:type="spellStart"/>
      <w:r>
        <w:rPr>
          <w:rFonts w:ascii="Times New Roman" w:hAnsi="Times New Roman"/>
          <w:sz w:val="24"/>
          <w:szCs w:val="24"/>
        </w:rPr>
        <w:t>ожелезнение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045998">
        <w:rPr>
          <w:rFonts w:ascii="Times New Roman" w:hAnsi="Times New Roman"/>
          <w:sz w:val="24"/>
          <w:szCs w:val="24"/>
        </w:rPr>
        <w:t>(</w:t>
      </w:r>
      <w:proofErr w:type="spellStart"/>
      <w:r w:rsidR="00045998">
        <w:rPr>
          <w:rFonts w:ascii="Times New Roman" w:hAnsi="Times New Roman"/>
          <w:sz w:val="24"/>
          <w:szCs w:val="24"/>
        </w:rPr>
        <w:t>лимонитизация</w:t>
      </w:r>
      <w:proofErr w:type="spellEnd"/>
      <w:r w:rsidR="00045998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по сланцеватости.</w:t>
      </w:r>
    </w:p>
    <w:p w:rsidR="00A943DC" w:rsidRDefault="001510FE" w:rsidP="009B421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- т</w:t>
      </w:r>
      <w:r w:rsidR="00A90E58">
        <w:rPr>
          <w:rFonts w:ascii="Times New Roman" w:hAnsi="Times New Roman"/>
          <w:i/>
          <w:sz w:val="24"/>
          <w:szCs w:val="24"/>
        </w:rPr>
        <w:t xml:space="preserve">ектонические брекчии 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A90E58">
        <w:rPr>
          <w:rFonts w:ascii="Times New Roman" w:hAnsi="Times New Roman"/>
          <w:sz w:val="24"/>
          <w:szCs w:val="24"/>
        </w:rPr>
        <w:t>обломочной</w:t>
      </w:r>
      <w:r w:rsidR="00A943DC">
        <w:rPr>
          <w:rFonts w:ascii="Times New Roman" w:hAnsi="Times New Roman"/>
          <w:sz w:val="24"/>
          <w:szCs w:val="24"/>
        </w:rPr>
        <w:t xml:space="preserve"> структуры и </w:t>
      </w:r>
      <w:proofErr w:type="spellStart"/>
      <w:r w:rsidR="00A943DC">
        <w:rPr>
          <w:rFonts w:ascii="Times New Roman" w:hAnsi="Times New Roman"/>
          <w:sz w:val="24"/>
          <w:szCs w:val="24"/>
        </w:rPr>
        <w:t>брекчиевой</w:t>
      </w:r>
      <w:proofErr w:type="spellEnd"/>
      <w:r w:rsidR="00A943DC">
        <w:rPr>
          <w:rFonts w:ascii="Times New Roman" w:hAnsi="Times New Roman"/>
          <w:sz w:val="24"/>
          <w:szCs w:val="24"/>
        </w:rPr>
        <w:t xml:space="preserve"> текстуры, </w:t>
      </w:r>
      <w:proofErr w:type="gramStart"/>
      <w:r w:rsidR="00A943DC">
        <w:rPr>
          <w:rFonts w:ascii="Times New Roman" w:hAnsi="Times New Roman"/>
          <w:sz w:val="24"/>
          <w:szCs w:val="24"/>
        </w:rPr>
        <w:t>состоящих</w:t>
      </w:r>
      <w:proofErr w:type="gramEnd"/>
      <w:r w:rsidR="00A943DC">
        <w:rPr>
          <w:rFonts w:ascii="Times New Roman" w:hAnsi="Times New Roman"/>
          <w:sz w:val="24"/>
          <w:szCs w:val="24"/>
        </w:rPr>
        <w:t xml:space="preserve"> преимущественно из кварца, серицита и хлорита, с заметным замещением гематита по пириту и развитой </w:t>
      </w:r>
      <w:proofErr w:type="spellStart"/>
      <w:r w:rsidR="00A943DC">
        <w:rPr>
          <w:rFonts w:ascii="Times New Roman" w:hAnsi="Times New Roman"/>
          <w:sz w:val="24"/>
          <w:szCs w:val="24"/>
        </w:rPr>
        <w:t>лимонитизацией</w:t>
      </w:r>
      <w:proofErr w:type="spellEnd"/>
      <w:r w:rsidR="00A943DC">
        <w:rPr>
          <w:rFonts w:ascii="Times New Roman" w:hAnsi="Times New Roman"/>
          <w:sz w:val="24"/>
          <w:szCs w:val="24"/>
        </w:rPr>
        <w:t xml:space="preserve"> по трещинам.</w:t>
      </w:r>
    </w:p>
    <w:p w:rsidR="001510FE" w:rsidRPr="00A943DC" w:rsidRDefault="001510FE" w:rsidP="001510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10FE" w:rsidRDefault="009B4218" w:rsidP="009B421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8E0B89">
        <w:rPr>
          <w:rFonts w:ascii="Times New Roman" w:hAnsi="Times New Roman"/>
          <w:sz w:val="24"/>
          <w:szCs w:val="24"/>
        </w:rPr>
        <w:t>3. Определена температура гомогенизации флюидных включений в кварце и построена гистограмма гомогенизации, на которой выделены три области значений температур:</w:t>
      </w:r>
    </w:p>
    <w:p w:rsidR="008E0B89" w:rsidRPr="001510FE" w:rsidRDefault="008E0B89" w:rsidP="009B421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</w:t>
      </w:r>
      <w:r w:rsidRPr="0098356B">
        <w:rPr>
          <w:rFonts w:ascii="Times New Roman" w:hAnsi="Times New Roman"/>
          <w:i/>
          <w:sz w:val="24"/>
          <w:szCs w:val="24"/>
        </w:rPr>
        <w:t xml:space="preserve">Область значений </w:t>
      </w:r>
      <w:r w:rsidRPr="0098356B">
        <w:rPr>
          <w:rFonts w:ascii="Times New Roman" w:hAnsi="Times New Roman"/>
          <w:i/>
          <w:sz w:val="24"/>
          <w:szCs w:val="24"/>
          <w:lang w:val="en-US"/>
        </w:rPr>
        <w:t>I</w:t>
      </w:r>
      <w:r w:rsidRPr="0098356B">
        <w:rPr>
          <w:rFonts w:ascii="Times New Roman" w:hAnsi="Times New Roman"/>
          <w:sz w:val="24"/>
          <w:szCs w:val="24"/>
        </w:rPr>
        <w:t xml:space="preserve"> – низкотемпературные включения, с диапазоном температур от 140 до 165 °С.</w:t>
      </w:r>
    </w:p>
    <w:p w:rsidR="005C29B3" w:rsidRPr="001510FE" w:rsidRDefault="008E0B89" w:rsidP="009B421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</w:t>
      </w:r>
      <w:r w:rsidRPr="0098356B">
        <w:rPr>
          <w:rFonts w:ascii="Times New Roman" w:hAnsi="Times New Roman"/>
          <w:i/>
          <w:sz w:val="24"/>
          <w:szCs w:val="24"/>
        </w:rPr>
        <w:t xml:space="preserve">Область значений </w:t>
      </w:r>
      <w:r w:rsidRPr="0098356B">
        <w:rPr>
          <w:rFonts w:ascii="Times New Roman" w:hAnsi="Times New Roman"/>
          <w:i/>
          <w:sz w:val="24"/>
          <w:szCs w:val="24"/>
          <w:lang w:val="en-US"/>
        </w:rPr>
        <w:t>II</w:t>
      </w:r>
      <w:r w:rsidRPr="0098356B">
        <w:rPr>
          <w:rFonts w:ascii="Times New Roman" w:hAnsi="Times New Roman"/>
          <w:sz w:val="24"/>
          <w:szCs w:val="24"/>
        </w:rPr>
        <w:t>- среднетемпературные включения, с диапазоном температур от 175 до 220 °С.</w:t>
      </w:r>
    </w:p>
    <w:p w:rsidR="00AF52A6" w:rsidRDefault="00351EF5" w:rsidP="009B4218">
      <w:pPr>
        <w:tabs>
          <w:tab w:val="left" w:pos="2970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</w:t>
      </w:r>
      <w:r w:rsidRPr="0098356B">
        <w:rPr>
          <w:rFonts w:ascii="Times New Roman" w:hAnsi="Times New Roman"/>
          <w:i/>
          <w:sz w:val="24"/>
          <w:szCs w:val="24"/>
        </w:rPr>
        <w:t xml:space="preserve">Область значений </w:t>
      </w:r>
      <w:r w:rsidRPr="0098356B">
        <w:rPr>
          <w:rFonts w:ascii="Times New Roman" w:hAnsi="Times New Roman"/>
          <w:i/>
          <w:sz w:val="24"/>
          <w:szCs w:val="24"/>
          <w:lang w:val="en-US"/>
        </w:rPr>
        <w:t>III</w:t>
      </w:r>
      <w:r w:rsidRPr="0098356B">
        <w:rPr>
          <w:rFonts w:ascii="Times New Roman" w:hAnsi="Times New Roman"/>
          <w:sz w:val="24"/>
          <w:szCs w:val="24"/>
        </w:rPr>
        <w:t xml:space="preserve"> – высокотемпературные включения, с диапазоном температур от 225 до 250 °С.</w:t>
      </w:r>
    </w:p>
    <w:p w:rsidR="00CB0DC8" w:rsidRDefault="009B4218" w:rsidP="009B4218">
      <w:pPr>
        <w:spacing w:line="36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CB0DC8" w:rsidRPr="00CB0DC8">
        <w:rPr>
          <w:rFonts w:ascii="Times New Roman" w:hAnsi="Times New Roman"/>
          <w:sz w:val="24"/>
          <w:szCs w:val="24"/>
        </w:rPr>
        <w:t>В дал</w:t>
      </w:r>
      <w:r w:rsidR="00E0344F">
        <w:rPr>
          <w:rFonts w:ascii="Times New Roman" w:hAnsi="Times New Roman"/>
          <w:sz w:val="24"/>
          <w:szCs w:val="24"/>
        </w:rPr>
        <w:t xml:space="preserve">ьнейшем запланировано изучение </w:t>
      </w:r>
      <w:r w:rsidR="00CB0DC8" w:rsidRPr="00CB0DC8">
        <w:rPr>
          <w:rFonts w:ascii="Times New Roman" w:hAnsi="Times New Roman"/>
          <w:sz w:val="24"/>
          <w:szCs w:val="24"/>
        </w:rPr>
        <w:t xml:space="preserve"> минералогических, геохимических и других особенностей</w:t>
      </w:r>
      <w:r w:rsidR="00CB0DC8">
        <w:rPr>
          <w:rFonts w:ascii="Times New Roman" w:hAnsi="Times New Roman"/>
          <w:sz w:val="24"/>
          <w:szCs w:val="24"/>
        </w:rPr>
        <w:t xml:space="preserve"> </w:t>
      </w:r>
      <w:r w:rsidR="00CB0DC8" w:rsidRPr="00CB0DC8">
        <w:rPr>
          <w:rFonts w:ascii="Times New Roman" w:hAnsi="Times New Roman"/>
          <w:sz w:val="24"/>
          <w:szCs w:val="24"/>
        </w:rPr>
        <w:t xml:space="preserve">зоны (6х0,5-0,8 км) </w:t>
      </w:r>
      <w:proofErr w:type="spellStart"/>
      <w:r w:rsidR="00CB0DC8" w:rsidRPr="00CB0DC8">
        <w:rPr>
          <w:rFonts w:ascii="Times New Roman" w:hAnsi="Times New Roman"/>
          <w:sz w:val="24"/>
          <w:szCs w:val="24"/>
        </w:rPr>
        <w:t>рассланцевания</w:t>
      </w:r>
      <w:proofErr w:type="spellEnd"/>
      <w:r w:rsidR="00CB0DC8" w:rsidRPr="00CB0DC8">
        <w:rPr>
          <w:rFonts w:ascii="Times New Roman" w:hAnsi="Times New Roman"/>
          <w:sz w:val="24"/>
          <w:szCs w:val="24"/>
        </w:rPr>
        <w:t>, которая фиксируется сближенными вторичными ореолами рассеяния золота с содержанием 10-500 мг/т.</w:t>
      </w:r>
      <w:r w:rsidR="004D090E">
        <w:rPr>
          <w:rFonts w:ascii="Times New Roman" w:hAnsi="Times New Roman"/>
          <w:sz w:val="24"/>
          <w:szCs w:val="24"/>
        </w:rPr>
        <w:t xml:space="preserve"> Так же на участке запланирован комплекс геофизических, геохимических и горнопроходческих работ.</w:t>
      </w:r>
    </w:p>
    <w:p w:rsidR="00022897" w:rsidRDefault="002172F7" w:rsidP="00022897">
      <w:pPr>
        <w:tabs>
          <w:tab w:val="left" w:pos="2970"/>
        </w:tabs>
        <w:rPr>
          <w:rFonts w:ascii="Times New Roman" w:hAnsi="Times New Roman"/>
          <w:b/>
          <w:sz w:val="24"/>
          <w:szCs w:val="24"/>
        </w:rPr>
      </w:pPr>
      <w:r w:rsidRPr="00CB0DC8">
        <w:rPr>
          <w:rFonts w:ascii="Times New Roman" w:hAnsi="Times New Roman"/>
          <w:b/>
          <w:sz w:val="24"/>
          <w:szCs w:val="24"/>
        </w:rPr>
        <w:tab/>
      </w:r>
    </w:p>
    <w:p w:rsidR="00022897" w:rsidRDefault="000228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1A1BA2" w:rsidRDefault="001A1BA2" w:rsidP="00022897">
      <w:pPr>
        <w:tabs>
          <w:tab w:val="left" w:pos="2970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Список литературы</w:t>
      </w:r>
    </w:p>
    <w:p w:rsidR="001A1BA2" w:rsidRPr="004251C2" w:rsidRDefault="001A1BA2" w:rsidP="009B4218">
      <w:pPr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4251C2">
        <w:rPr>
          <w:rFonts w:ascii="Times New Roman" w:hAnsi="Times New Roman"/>
          <w:i/>
          <w:sz w:val="24"/>
          <w:szCs w:val="24"/>
        </w:rPr>
        <w:t>Фондовая</w:t>
      </w:r>
    </w:p>
    <w:p w:rsidR="00845470" w:rsidRPr="00F57E44" w:rsidRDefault="00845470" w:rsidP="009B4218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0"/>
          <w:lang w:eastAsia="ru-RU"/>
        </w:rPr>
      </w:pPr>
      <w:r w:rsidRPr="00F57E44">
        <w:rPr>
          <w:rFonts w:ascii="Times New Roman" w:hAnsi="Times New Roman"/>
          <w:i/>
          <w:sz w:val="24"/>
          <w:szCs w:val="20"/>
          <w:lang w:eastAsia="ru-RU"/>
        </w:rPr>
        <w:t>Даценко В.М, Лопатин А.П., Прохоров В.Г.</w:t>
      </w:r>
      <w:r w:rsidRPr="00F57E44">
        <w:rPr>
          <w:rFonts w:ascii="Times New Roman" w:hAnsi="Times New Roman"/>
          <w:sz w:val="24"/>
          <w:szCs w:val="20"/>
          <w:lang w:eastAsia="ru-RU"/>
        </w:rPr>
        <w:t xml:space="preserve"> Конкреционный комплекс </w:t>
      </w:r>
      <w:proofErr w:type="spellStart"/>
      <w:r w:rsidRPr="00F57E44">
        <w:rPr>
          <w:rFonts w:ascii="Times New Roman" w:hAnsi="Times New Roman"/>
          <w:sz w:val="24"/>
          <w:szCs w:val="20"/>
          <w:lang w:eastAsia="ru-RU"/>
        </w:rPr>
        <w:t>сухопитской</w:t>
      </w:r>
      <w:proofErr w:type="spellEnd"/>
      <w:r w:rsidRPr="00F57E44">
        <w:rPr>
          <w:rFonts w:ascii="Times New Roman" w:hAnsi="Times New Roman"/>
          <w:sz w:val="24"/>
          <w:szCs w:val="20"/>
          <w:lang w:eastAsia="ru-RU"/>
        </w:rPr>
        <w:t xml:space="preserve"> серии: Корреляционная и </w:t>
      </w:r>
      <w:proofErr w:type="spellStart"/>
      <w:r w:rsidRPr="00F57E44">
        <w:rPr>
          <w:rFonts w:ascii="Times New Roman" w:hAnsi="Times New Roman"/>
          <w:sz w:val="24"/>
          <w:szCs w:val="20"/>
          <w:lang w:eastAsia="ru-RU"/>
        </w:rPr>
        <w:t>рудолокализующая</w:t>
      </w:r>
      <w:proofErr w:type="spellEnd"/>
      <w:r w:rsidRPr="00F57E44">
        <w:rPr>
          <w:rFonts w:ascii="Times New Roman" w:hAnsi="Times New Roman"/>
          <w:sz w:val="24"/>
          <w:szCs w:val="20"/>
          <w:lang w:eastAsia="ru-RU"/>
        </w:rPr>
        <w:t xml:space="preserve"> роль</w:t>
      </w:r>
      <w:proofErr w:type="gramStart"/>
      <w:r w:rsidRPr="00F57E44">
        <w:rPr>
          <w:rFonts w:ascii="Times New Roman" w:hAnsi="Times New Roman"/>
          <w:sz w:val="24"/>
          <w:szCs w:val="20"/>
          <w:lang w:eastAsia="ru-RU"/>
        </w:rPr>
        <w:t xml:space="preserve"> /В</w:t>
      </w:r>
      <w:proofErr w:type="gramEnd"/>
      <w:r w:rsidRPr="00F57E44">
        <w:rPr>
          <w:rFonts w:ascii="Times New Roman" w:hAnsi="Times New Roman"/>
          <w:sz w:val="24"/>
          <w:szCs w:val="20"/>
          <w:lang w:eastAsia="ru-RU"/>
        </w:rPr>
        <w:t xml:space="preserve"> сб.: Минералогия и полезные ископаемые Красноярского края. Новосибирск: Наука, 1983, с. 67-75.</w:t>
      </w:r>
    </w:p>
    <w:p w:rsidR="00845470" w:rsidRPr="00F57E44" w:rsidRDefault="00845470" w:rsidP="009B4218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0"/>
          <w:lang w:eastAsia="ru-RU"/>
        </w:rPr>
      </w:pPr>
      <w:r w:rsidRPr="00F57E44">
        <w:rPr>
          <w:rFonts w:ascii="Times New Roman" w:hAnsi="Times New Roman"/>
          <w:i/>
          <w:sz w:val="24"/>
          <w:szCs w:val="20"/>
          <w:lang w:eastAsia="ru-RU"/>
        </w:rPr>
        <w:t xml:space="preserve">Стороженко А.А., Васильев Н.Ф., </w:t>
      </w:r>
      <w:proofErr w:type="spellStart"/>
      <w:r w:rsidRPr="00F57E44">
        <w:rPr>
          <w:rFonts w:ascii="Times New Roman" w:hAnsi="Times New Roman"/>
          <w:i/>
          <w:sz w:val="24"/>
          <w:szCs w:val="20"/>
          <w:lang w:eastAsia="ru-RU"/>
        </w:rPr>
        <w:t>Динер</w:t>
      </w:r>
      <w:proofErr w:type="spellEnd"/>
      <w:r w:rsidRPr="00F57E44">
        <w:rPr>
          <w:rFonts w:ascii="Times New Roman" w:hAnsi="Times New Roman"/>
          <w:i/>
          <w:sz w:val="24"/>
          <w:szCs w:val="20"/>
          <w:lang w:eastAsia="ru-RU"/>
        </w:rPr>
        <w:t xml:space="preserve"> А.Э.</w:t>
      </w:r>
      <w:r w:rsidRPr="00F57E44">
        <w:rPr>
          <w:rFonts w:ascii="Times New Roman" w:hAnsi="Times New Roman"/>
          <w:sz w:val="24"/>
          <w:szCs w:val="20"/>
          <w:lang w:eastAsia="ru-RU"/>
        </w:rPr>
        <w:t xml:space="preserve"> Надвиговые структуры и </w:t>
      </w:r>
      <w:proofErr w:type="gramStart"/>
      <w:r w:rsidRPr="00F57E44">
        <w:rPr>
          <w:rFonts w:ascii="Times New Roman" w:hAnsi="Times New Roman"/>
          <w:sz w:val="24"/>
          <w:szCs w:val="20"/>
          <w:lang w:eastAsia="ru-RU"/>
        </w:rPr>
        <w:t>золотое</w:t>
      </w:r>
      <w:proofErr w:type="gramEnd"/>
      <w:r w:rsidRPr="00F57E44">
        <w:rPr>
          <w:rFonts w:ascii="Times New Roman" w:hAnsi="Times New Roman"/>
          <w:sz w:val="24"/>
          <w:szCs w:val="20"/>
          <w:lang w:eastAsia="ru-RU"/>
        </w:rPr>
        <w:t xml:space="preserve"> </w:t>
      </w:r>
      <w:proofErr w:type="spellStart"/>
      <w:r w:rsidRPr="00F57E44">
        <w:rPr>
          <w:rFonts w:ascii="Times New Roman" w:hAnsi="Times New Roman"/>
          <w:sz w:val="24"/>
          <w:szCs w:val="20"/>
          <w:lang w:eastAsia="ru-RU"/>
        </w:rPr>
        <w:t>оруденение</w:t>
      </w:r>
      <w:proofErr w:type="spellEnd"/>
      <w:r w:rsidRPr="00F57E44">
        <w:rPr>
          <w:rFonts w:ascii="Times New Roman" w:hAnsi="Times New Roman"/>
          <w:sz w:val="24"/>
          <w:szCs w:val="20"/>
          <w:lang w:eastAsia="ru-RU"/>
        </w:rPr>
        <w:t xml:space="preserve"> северной части Енисейского кряжа /В сб.: Геология и полезные ископаемые Красноярского края и республики Хакасия. Вып.4. Красноярск, 1998, с. 19-25.</w:t>
      </w:r>
    </w:p>
    <w:p w:rsidR="00845470" w:rsidRPr="00F57E44" w:rsidRDefault="00845470" w:rsidP="009B4218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0"/>
          <w:lang w:eastAsia="ru-RU"/>
        </w:rPr>
      </w:pPr>
      <w:proofErr w:type="spellStart"/>
      <w:r w:rsidRPr="00F57E44">
        <w:rPr>
          <w:rFonts w:ascii="Times New Roman" w:hAnsi="Times New Roman"/>
          <w:i/>
          <w:sz w:val="24"/>
          <w:szCs w:val="20"/>
          <w:lang w:eastAsia="ru-RU"/>
        </w:rPr>
        <w:t>Томиленко</w:t>
      </w:r>
      <w:proofErr w:type="spellEnd"/>
      <w:r w:rsidRPr="00F57E44">
        <w:rPr>
          <w:rFonts w:ascii="Times New Roman" w:hAnsi="Times New Roman"/>
          <w:i/>
          <w:sz w:val="24"/>
          <w:szCs w:val="20"/>
          <w:lang w:eastAsia="ru-RU"/>
        </w:rPr>
        <w:t xml:space="preserve"> А.А., </w:t>
      </w:r>
      <w:proofErr w:type="spellStart"/>
      <w:r w:rsidRPr="00F57E44">
        <w:rPr>
          <w:rFonts w:ascii="Times New Roman" w:hAnsi="Times New Roman"/>
          <w:i/>
          <w:sz w:val="24"/>
          <w:szCs w:val="20"/>
          <w:lang w:eastAsia="ru-RU"/>
        </w:rPr>
        <w:t>Гибшер</w:t>
      </w:r>
      <w:proofErr w:type="spellEnd"/>
      <w:r w:rsidRPr="00F57E44">
        <w:rPr>
          <w:rFonts w:ascii="Times New Roman" w:hAnsi="Times New Roman"/>
          <w:i/>
          <w:sz w:val="24"/>
          <w:szCs w:val="20"/>
          <w:lang w:eastAsia="ru-RU"/>
        </w:rPr>
        <w:t xml:space="preserve"> Н.А., Травин А.В.</w:t>
      </w:r>
      <w:r w:rsidRPr="00F57E44">
        <w:rPr>
          <w:rFonts w:ascii="Times New Roman" w:hAnsi="Times New Roman"/>
          <w:sz w:val="24"/>
          <w:szCs w:val="20"/>
          <w:lang w:eastAsia="ru-RU"/>
        </w:rPr>
        <w:t xml:space="preserve"> 40Ar/39Ar возраст серицитов из золотоносных и </w:t>
      </w:r>
      <w:proofErr w:type="spellStart"/>
      <w:r w:rsidRPr="00F57E44">
        <w:rPr>
          <w:rFonts w:ascii="Times New Roman" w:hAnsi="Times New Roman"/>
          <w:sz w:val="24"/>
          <w:szCs w:val="20"/>
          <w:lang w:eastAsia="ru-RU"/>
        </w:rPr>
        <w:t>безрудных</w:t>
      </w:r>
      <w:proofErr w:type="spellEnd"/>
      <w:r w:rsidRPr="00F57E44">
        <w:rPr>
          <w:rFonts w:ascii="Times New Roman" w:hAnsi="Times New Roman"/>
          <w:sz w:val="24"/>
          <w:szCs w:val="20"/>
          <w:lang w:eastAsia="ru-RU"/>
        </w:rPr>
        <w:t xml:space="preserve"> кварцево-жильных зон Советского месторождения, Енисейский кряж, Россия /Материалы III Российской конференции по изотопной геохронологии. Т. 2. М., 2006, с. 345-349.</w:t>
      </w:r>
    </w:p>
    <w:p w:rsidR="00893065" w:rsidRDefault="00893065" w:rsidP="009B4218">
      <w:pPr>
        <w:pStyle w:val="a"/>
        <w:numPr>
          <w:ilvl w:val="0"/>
          <w:numId w:val="12"/>
        </w:numPr>
      </w:pPr>
      <w:bookmarkStart w:id="7" w:name="_Ref346010952"/>
      <w:r w:rsidRPr="00691EFC">
        <w:t>Богданович В.А</w:t>
      </w:r>
      <w:r>
        <w:rPr>
          <w:i/>
        </w:rPr>
        <w:t xml:space="preserve">. </w:t>
      </w:r>
      <w:r>
        <w:t>Отчет по геолого-структурной съемке Советского золоторудного поля масштаба 1:5000 (1959-1962 гг.). Северо-Енисейское приисковое управление. Северо-Енисейск, 1963. №</w:t>
      </w:r>
      <w:r>
        <w:rPr>
          <w:i/>
        </w:rPr>
        <w:t> </w:t>
      </w:r>
      <w:r>
        <w:t>14350</w:t>
      </w:r>
      <w:bookmarkEnd w:id="7"/>
    </w:p>
    <w:p w:rsidR="00A908A2" w:rsidRDefault="00A908A2" w:rsidP="009B4218">
      <w:pPr>
        <w:pStyle w:val="a"/>
        <w:numPr>
          <w:ilvl w:val="0"/>
          <w:numId w:val="12"/>
        </w:numPr>
      </w:pPr>
      <w:proofErr w:type="spellStart"/>
      <w:r w:rsidRPr="00A908A2">
        <w:t>Сверкунова</w:t>
      </w:r>
      <w:proofErr w:type="spellEnd"/>
      <w:r w:rsidRPr="00A908A2">
        <w:t xml:space="preserve"> А.Д., </w:t>
      </w:r>
      <w:proofErr w:type="spellStart"/>
      <w:r w:rsidRPr="00A908A2">
        <w:t>Пешин</w:t>
      </w:r>
      <w:proofErr w:type="spellEnd"/>
      <w:r w:rsidRPr="00A908A2">
        <w:t xml:space="preserve"> А.А. </w:t>
      </w:r>
      <w:proofErr w:type="spellStart"/>
      <w:r w:rsidRPr="00A908A2">
        <w:t>Григорьевское</w:t>
      </w:r>
      <w:proofErr w:type="spellEnd"/>
      <w:r w:rsidRPr="00A908A2">
        <w:t xml:space="preserve"> рудопроявление серебра. (Окончательный отчет о работах Григорьевской поисково-разведочной партии за 1960-1962 гг.).</w:t>
      </w:r>
    </w:p>
    <w:p w:rsidR="006238A0" w:rsidRDefault="006238A0" w:rsidP="009B4218">
      <w:pPr>
        <w:pStyle w:val="a"/>
        <w:numPr>
          <w:ilvl w:val="0"/>
          <w:numId w:val="12"/>
        </w:numPr>
      </w:pPr>
      <w:r>
        <w:t>Крысин М.В., Курилин А.Я. Перцев В.В. Результаты геолого-поисковых работ на золото в районе Советского золоторудного поля. Окончательный отчет Огне-</w:t>
      </w:r>
      <w:proofErr w:type="spellStart"/>
      <w:r>
        <w:t>Потеряевского</w:t>
      </w:r>
      <w:proofErr w:type="spellEnd"/>
      <w:r>
        <w:t xml:space="preserve"> участка за 1970-73 гг. СГРЭ, 1973.</w:t>
      </w:r>
    </w:p>
    <w:p w:rsidR="0037133F" w:rsidRDefault="0037133F" w:rsidP="009B4218">
      <w:pPr>
        <w:pStyle w:val="a"/>
        <w:numPr>
          <w:ilvl w:val="0"/>
          <w:numId w:val="12"/>
        </w:numPr>
      </w:pPr>
      <w:r>
        <w:t xml:space="preserve">Рудаков В.Г., Комлев В.М. Поисковые работы на северо-западном фланге Советского месторождения (участок Каскадный) и Григорьевской зоне. Отчет </w:t>
      </w:r>
      <w:proofErr w:type="gramStart"/>
      <w:r>
        <w:t>Советской</w:t>
      </w:r>
      <w:proofErr w:type="gramEnd"/>
      <w:r>
        <w:t xml:space="preserve"> ГРП о результатах поисковых работ за 1978-1988 гг. </w:t>
      </w:r>
      <w:proofErr w:type="spellStart"/>
      <w:r>
        <w:t>Сибзолоторазведка</w:t>
      </w:r>
      <w:proofErr w:type="spellEnd"/>
      <w:r>
        <w:t>. Красноярск, 1989. № 25017</w:t>
      </w:r>
    </w:p>
    <w:p w:rsidR="0037133F" w:rsidRDefault="0037133F" w:rsidP="009B4218">
      <w:pPr>
        <w:pStyle w:val="a"/>
        <w:numPr>
          <w:ilvl w:val="0"/>
          <w:numId w:val="12"/>
        </w:numPr>
      </w:pPr>
      <w:r>
        <w:t>Головачев Н.Я., Зонов В.А. Информационный отчет о результатах незавершенных работ по объекту: «Прогнозно-поисковые работы на золото в пределах Советского рудного узла». Красноярск, 2005.</w:t>
      </w:r>
    </w:p>
    <w:p w:rsidR="0037133F" w:rsidRDefault="0037133F" w:rsidP="009B4218">
      <w:pPr>
        <w:pStyle w:val="a"/>
        <w:numPr>
          <w:ilvl w:val="0"/>
          <w:numId w:val="12"/>
        </w:numPr>
      </w:pPr>
      <w:proofErr w:type="spellStart"/>
      <w:r w:rsidRPr="00A06D68">
        <w:t>Молокоедов</w:t>
      </w:r>
      <w:proofErr w:type="spellEnd"/>
      <w:r w:rsidRPr="00A06D68">
        <w:t xml:space="preserve"> А.М., Кириллов С.И. и др. Результаты поисковых работ на Енисейском кряже. (Отчет партии № 821 </w:t>
      </w:r>
      <w:r>
        <w:t>за 1963 г.). Новосибирск, 1964.</w:t>
      </w:r>
    </w:p>
    <w:p w:rsidR="0037133F" w:rsidRDefault="0037133F" w:rsidP="009B4218">
      <w:pPr>
        <w:pStyle w:val="a"/>
        <w:numPr>
          <w:ilvl w:val="0"/>
          <w:numId w:val="12"/>
        </w:numPr>
      </w:pPr>
      <w:r>
        <w:t xml:space="preserve">Молодцов В.Г., Рудаков В.Г. </w:t>
      </w:r>
      <w:proofErr w:type="spellStart"/>
      <w:r>
        <w:t>Доразведка</w:t>
      </w:r>
      <w:proofErr w:type="spellEnd"/>
      <w:r>
        <w:t xml:space="preserve"> на горизонтах 440-490 м и поисково-оценочные работы на глубоких горизонтах и флангах Советского золоторудного месторождения. (Отчет Советской геологоразведочной партии о результатах поисково-разведочных работ за 1979-1991 гг.). </w:t>
      </w:r>
      <w:proofErr w:type="spellStart"/>
      <w:r>
        <w:t>Енисейзолото</w:t>
      </w:r>
      <w:proofErr w:type="spellEnd"/>
      <w:r>
        <w:t>, Красноярск, 1991.ф</w:t>
      </w:r>
    </w:p>
    <w:p w:rsidR="001A1BA2" w:rsidRPr="004251C2" w:rsidRDefault="001A1BA2" w:rsidP="00761A43">
      <w:pPr>
        <w:jc w:val="center"/>
        <w:rPr>
          <w:rFonts w:ascii="Times New Roman" w:hAnsi="Times New Roman"/>
          <w:i/>
          <w:sz w:val="24"/>
          <w:szCs w:val="24"/>
        </w:rPr>
      </w:pPr>
    </w:p>
    <w:p w:rsidR="001A1BA2" w:rsidRPr="004251C2" w:rsidRDefault="009B4218" w:rsidP="009B4218">
      <w:pPr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</w:t>
      </w:r>
      <w:r w:rsidR="001A1BA2" w:rsidRPr="004251C2">
        <w:rPr>
          <w:rFonts w:ascii="Times New Roman" w:hAnsi="Times New Roman"/>
          <w:i/>
          <w:sz w:val="24"/>
          <w:szCs w:val="24"/>
        </w:rPr>
        <w:t>публикованная</w:t>
      </w:r>
    </w:p>
    <w:p w:rsidR="001A1BA2" w:rsidRDefault="001A1BA2" w:rsidP="009B4218">
      <w:pPr>
        <w:pStyle w:val="af0"/>
        <w:numPr>
          <w:ilvl w:val="0"/>
          <w:numId w:val="12"/>
        </w:numPr>
        <w:tabs>
          <w:tab w:val="num" w:pos="927"/>
        </w:tabs>
        <w:spacing w:line="360" w:lineRule="auto"/>
        <w:jc w:val="both"/>
        <w:rPr>
          <w:rFonts w:ascii="Times New Roman" w:hAnsi="Times New Roman"/>
        </w:rPr>
      </w:pPr>
      <w:r w:rsidRPr="00465310">
        <w:rPr>
          <w:rFonts w:ascii="Times New Roman" w:hAnsi="Times New Roman"/>
          <w:i/>
        </w:rPr>
        <w:t>Лодочников В.Н</w:t>
      </w:r>
      <w:r w:rsidRPr="00465310">
        <w:rPr>
          <w:rFonts w:ascii="Times New Roman" w:hAnsi="Times New Roman"/>
        </w:rPr>
        <w:t>. Главнейшие породообразующие минералы. М., «Недра», 1974, 248 с.</w:t>
      </w:r>
    </w:p>
    <w:p w:rsidR="001A1BA2" w:rsidRDefault="001A1BA2" w:rsidP="009B4218">
      <w:pPr>
        <w:pStyle w:val="af0"/>
        <w:numPr>
          <w:ilvl w:val="0"/>
          <w:numId w:val="12"/>
        </w:numPr>
        <w:tabs>
          <w:tab w:val="num" w:pos="927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Рухин</w:t>
      </w:r>
      <w:r w:rsidRPr="00C2297F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Л.Б. Справочное руководство по петрографии осадочных пород. Ленинград. 1958, 78с. 115с.</w:t>
      </w:r>
    </w:p>
    <w:p w:rsidR="001A1BA2" w:rsidRPr="00465310" w:rsidRDefault="001A1BA2" w:rsidP="00F57E44">
      <w:pPr>
        <w:pStyle w:val="af0"/>
        <w:spacing w:line="360" w:lineRule="auto"/>
        <w:ind w:left="360"/>
        <w:jc w:val="both"/>
        <w:rPr>
          <w:rFonts w:ascii="Times New Roman" w:hAnsi="Times New Roman"/>
        </w:rPr>
      </w:pPr>
    </w:p>
    <w:p w:rsidR="00022897" w:rsidRDefault="005C29B3" w:rsidP="00022897">
      <w:pPr>
        <w:tabs>
          <w:tab w:val="center" w:pos="4677"/>
          <w:tab w:val="left" w:pos="592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4859F9" w:rsidRPr="00022897" w:rsidRDefault="00022897" w:rsidP="000228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706DB6" w:rsidRDefault="00706DB6" w:rsidP="004859F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Приложения</w:t>
      </w:r>
    </w:p>
    <w:p w:rsidR="0010736D" w:rsidRPr="0010736D" w:rsidRDefault="0010736D" w:rsidP="00261E8D">
      <w:pPr>
        <w:jc w:val="right"/>
      </w:pPr>
      <w:r w:rsidRPr="0010736D">
        <w:rPr>
          <w:rFonts w:ascii="Times New Roman" w:hAnsi="Times New Roman"/>
          <w:sz w:val="24"/>
          <w:szCs w:val="24"/>
        </w:rPr>
        <w:t>Приложение 1</w:t>
      </w:r>
    </w:p>
    <w:p w:rsidR="00706DB6" w:rsidRPr="00706DB6" w:rsidRDefault="001A1BA2" w:rsidP="00706DB6">
      <w:pPr>
        <w:jc w:val="center"/>
      </w:pPr>
      <w:r>
        <w:t>Геологическая карта с указанием мест отбора образцов</w:t>
      </w:r>
    </w:p>
    <w:p w:rsidR="001A1BA2" w:rsidRDefault="00402BC5" w:rsidP="00C5452E">
      <w:pPr>
        <w:pStyle w:val="a5"/>
        <w:spacing w:after="0"/>
        <w:ind w:firstLine="709"/>
        <w:jc w:val="center"/>
      </w:pPr>
      <w:r>
        <w:rPr>
          <w:noProof/>
        </w:rPr>
        <w:drawing>
          <wp:inline distT="0" distB="0" distL="0" distR="0">
            <wp:extent cx="5457825" cy="6810375"/>
            <wp:effectExtent l="0" t="0" r="9525" b="9525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A2" w:rsidRPr="00146963" w:rsidRDefault="00402BC5" w:rsidP="00813B03">
      <w:pPr>
        <w:pStyle w:val="a5"/>
        <w:spacing w:after="0"/>
        <w:ind w:firstLine="709"/>
      </w:pPr>
      <w:r>
        <w:rPr>
          <w:noProof/>
        </w:rPr>
        <w:lastRenderedPageBreak/>
        <w:drawing>
          <wp:inline distT="0" distB="0" distL="0" distR="0">
            <wp:extent cx="5886450" cy="8696325"/>
            <wp:effectExtent l="0" t="0" r="0" b="0"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1BA2" w:rsidRPr="00146963" w:rsidSect="00877193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119" w:rsidRDefault="006F2119" w:rsidP="00813B03">
      <w:pPr>
        <w:spacing w:after="0" w:line="240" w:lineRule="auto"/>
      </w:pPr>
      <w:r>
        <w:separator/>
      </w:r>
    </w:p>
  </w:endnote>
  <w:endnote w:type="continuationSeparator" w:id="0">
    <w:p w:rsidR="006F2119" w:rsidRDefault="006F2119" w:rsidP="00813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119" w:rsidRDefault="006F2119" w:rsidP="00813B03">
      <w:pPr>
        <w:spacing w:after="0" w:line="240" w:lineRule="auto"/>
      </w:pPr>
      <w:r>
        <w:separator/>
      </w:r>
    </w:p>
  </w:footnote>
  <w:footnote w:type="continuationSeparator" w:id="0">
    <w:p w:rsidR="006F2119" w:rsidRDefault="006F2119" w:rsidP="00813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119" w:rsidRDefault="002471E5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776B6">
      <w:rPr>
        <w:noProof/>
      </w:rPr>
      <w:t>31</w:t>
    </w:r>
    <w:r>
      <w:rPr>
        <w:noProof/>
      </w:rPr>
      <w:fldChar w:fldCharType="end"/>
    </w:r>
  </w:p>
  <w:p w:rsidR="006F2119" w:rsidRDefault="006F211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A7217"/>
    <w:multiLevelType w:val="multilevel"/>
    <w:tmpl w:val="B1E054A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320"/>
        </w:tabs>
        <w:ind w:left="13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1800"/>
      </w:pPr>
      <w:rPr>
        <w:rFonts w:cs="Times New Roman" w:hint="default"/>
      </w:rPr>
    </w:lvl>
  </w:abstractNum>
  <w:abstractNum w:abstractNumId="1">
    <w:nsid w:val="09134C25"/>
    <w:multiLevelType w:val="multilevel"/>
    <w:tmpl w:val="D0B41D0C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2">
    <w:nsid w:val="0D5A60A5"/>
    <w:multiLevelType w:val="multilevel"/>
    <w:tmpl w:val="CEA8897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17DC7A36"/>
    <w:multiLevelType w:val="singleLevel"/>
    <w:tmpl w:val="0CEADF22"/>
    <w:lvl w:ilvl="0">
      <w:start w:val="1"/>
      <w:numFmt w:val="decimal"/>
      <w:pStyle w:val="a"/>
      <w:lvlText w:val="%1."/>
      <w:lvlJc w:val="left"/>
      <w:pPr>
        <w:tabs>
          <w:tab w:val="num" w:pos="814"/>
        </w:tabs>
        <w:ind w:left="113" w:firstLine="341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</w:abstractNum>
  <w:abstractNum w:abstractNumId="4">
    <w:nsid w:val="1ED33DF3"/>
    <w:multiLevelType w:val="hybridMultilevel"/>
    <w:tmpl w:val="F00EE132"/>
    <w:lvl w:ilvl="0" w:tplc="EFECB5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4703C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30AE2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37269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47A4D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A38F4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623E4E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F7C40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BCCB9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42C740C"/>
    <w:multiLevelType w:val="multilevel"/>
    <w:tmpl w:val="22ACAC5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">
    <w:nsid w:val="28161D26"/>
    <w:multiLevelType w:val="hybridMultilevel"/>
    <w:tmpl w:val="F00EE132"/>
    <w:lvl w:ilvl="0" w:tplc="EFECB5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4703C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30AE2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37269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47A4D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A38F4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623E4E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F7C40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BCCB9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39E71E18"/>
    <w:multiLevelType w:val="multilevel"/>
    <w:tmpl w:val="7506F3C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47012597"/>
    <w:multiLevelType w:val="multilevel"/>
    <w:tmpl w:val="77CC34F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9">
    <w:nsid w:val="57AF2553"/>
    <w:multiLevelType w:val="hybridMultilevel"/>
    <w:tmpl w:val="F00EE132"/>
    <w:lvl w:ilvl="0" w:tplc="EFECB5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4703C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30AE2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37269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47A4D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A38F4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623E4E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F7C40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BCCB9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5C062B9A"/>
    <w:multiLevelType w:val="multilevel"/>
    <w:tmpl w:val="D95632A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1">
    <w:nsid w:val="5F230D5D"/>
    <w:multiLevelType w:val="multilevel"/>
    <w:tmpl w:val="C3760B6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2">
    <w:nsid w:val="60056066"/>
    <w:multiLevelType w:val="hybridMultilevel"/>
    <w:tmpl w:val="EC24E73C"/>
    <w:lvl w:ilvl="0" w:tplc="680294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  <w:rPr>
        <w:rFonts w:cs="Times New Roman"/>
      </w:rPr>
    </w:lvl>
  </w:abstractNum>
  <w:abstractNum w:abstractNumId="13">
    <w:nsid w:val="6219281C"/>
    <w:multiLevelType w:val="multilevel"/>
    <w:tmpl w:val="D95632A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5"/>
  </w:num>
  <w:num w:numId="2">
    <w:abstractNumId w:val="10"/>
  </w:num>
  <w:num w:numId="3">
    <w:abstractNumId w:val="13"/>
  </w:num>
  <w:num w:numId="4">
    <w:abstractNumId w:val="2"/>
  </w:num>
  <w:num w:numId="5">
    <w:abstractNumId w:val="6"/>
  </w:num>
  <w:num w:numId="6">
    <w:abstractNumId w:val="7"/>
  </w:num>
  <w:num w:numId="7">
    <w:abstractNumId w:val="0"/>
  </w:num>
  <w:num w:numId="8">
    <w:abstractNumId w:val="4"/>
  </w:num>
  <w:num w:numId="9">
    <w:abstractNumId w:val="11"/>
  </w:num>
  <w:num w:numId="10">
    <w:abstractNumId w:val="1"/>
  </w:num>
  <w:num w:numId="11">
    <w:abstractNumId w:val="8"/>
  </w:num>
  <w:num w:numId="12">
    <w:abstractNumId w:val="12"/>
  </w:num>
  <w:num w:numId="13">
    <w:abstractNumId w:val="9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3F7F"/>
    <w:rsid w:val="00015E97"/>
    <w:rsid w:val="0002125B"/>
    <w:rsid w:val="00022897"/>
    <w:rsid w:val="00030C9E"/>
    <w:rsid w:val="00045998"/>
    <w:rsid w:val="000527E0"/>
    <w:rsid w:val="000564BA"/>
    <w:rsid w:val="00061AF7"/>
    <w:rsid w:val="000707E2"/>
    <w:rsid w:val="00071282"/>
    <w:rsid w:val="00096954"/>
    <w:rsid w:val="00096EF2"/>
    <w:rsid w:val="000A0A74"/>
    <w:rsid w:val="000A1BBB"/>
    <w:rsid w:val="000B69AD"/>
    <w:rsid w:val="000C07D0"/>
    <w:rsid w:val="000E032A"/>
    <w:rsid w:val="000E4F11"/>
    <w:rsid w:val="001021D7"/>
    <w:rsid w:val="0010736D"/>
    <w:rsid w:val="0011176A"/>
    <w:rsid w:val="00113818"/>
    <w:rsid w:val="001223C4"/>
    <w:rsid w:val="00122B5C"/>
    <w:rsid w:val="00124005"/>
    <w:rsid w:val="001242F3"/>
    <w:rsid w:val="0012613A"/>
    <w:rsid w:val="0012666C"/>
    <w:rsid w:val="0013115F"/>
    <w:rsid w:val="001413D1"/>
    <w:rsid w:val="00146963"/>
    <w:rsid w:val="00146E39"/>
    <w:rsid w:val="001476DA"/>
    <w:rsid w:val="001510FE"/>
    <w:rsid w:val="00167DDB"/>
    <w:rsid w:val="00172026"/>
    <w:rsid w:val="00184688"/>
    <w:rsid w:val="00184758"/>
    <w:rsid w:val="0018487F"/>
    <w:rsid w:val="0018489A"/>
    <w:rsid w:val="001A01ED"/>
    <w:rsid w:val="001A1BA2"/>
    <w:rsid w:val="001B029E"/>
    <w:rsid w:val="001B2C60"/>
    <w:rsid w:val="001C0214"/>
    <w:rsid w:val="001D30B0"/>
    <w:rsid w:val="001D4F87"/>
    <w:rsid w:val="001D6CCA"/>
    <w:rsid w:val="001E65DF"/>
    <w:rsid w:val="0020101B"/>
    <w:rsid w:val="00201249"/>
    <w:rsid w:val="00204A09"/>
    <w:rsid w:val="00205289"/>
    <w:rsid w:val="002148D9"/>
    <w:rsid w:val="00215D2D"/>
    <w:rsid w:val="002172F7"/>
    <w:rsid w:val="00226FCB"/>
    <w:rsid w:val="002307BA"/>
    <w:rsid w:val="00232099"/>
    <w:rsid w:val="002471E5"/>
    <w:rsid w:val="0025709B"/>
    <w:rsid w:val="00261E8D"/>
    <w:rsid w:val="00262912"/>
    <w:rsid w:val="00264004"/>
    <w:rsid w:val="00264C6A"/>
    <w:rsid w:val="00273F27"/>
    <w:rsid w:val="002A0813"/>
    <w:rsid w:val="002A0909"/>
    <w:rsid w:val="002A31A1"/>
    <w:rsid w:val="002A37BB"/>
    <w:rsid w:val="002A4CEF"/>
    <w:rsid w:val="002B2240"/>
    <w:rsid w:val="002C04D3"/>
    <w:rsid w:val="002C5391"/>
    <w:rsid w:val="002C6614"/>
    <w:rsid w:val="002E7284"/>
    <w:rsid w:val="002F79E5"/>
    <w:rsid w:val="002F7E9E"/>
    <w:rsid w:val="0030494B"/>
    <w:rsid w:val="00314533"/>
    <w:rsid w:val="00315D22"/>
    <w:rsid w:val="00326B9E"/>
    <w:rsid w:val="003319BB"/>
    <w:rsid w:val="00335B90"/>
    <w:rsid w:val="003460B0"/>
    <w:rsid w:val="003477F6"/>
    <w:rsid w:val="003501F2"/>
    <w:rsid w:val="0035144B"/>
    <w:rsid w:val="00351EF5"/>
    <w:rsid w:val="0035264E"/>
    <w:rsid w:val="00355192"/>
    <w:rsid w:val="003644DA"/>
    <w:rsid w:val="00370389"/>
    <w:rsid w:val="0037133F"/>
    <w:rsid w:val="00382F6A"/>
    <w:rsid w:val="003943B5"/>
    <w:rsid w:val="00397AFD"/>
    <w:rsid w:val="003A69E4"/>
    <w:rsid w:val="003B6943"/>
    <w:rsid w:val="003B76D5"/>
    <w:rsid w:val="003C6010"/>
    <w:rsid w:val="003D19FD"/>
    <w:rsid w:val="003D2D74"/>
    <w:rsid w:val="003D6AAB"/>
    <w:rsid w:val="003F0A2F"/>
    <w:rsid w:val="00402BC5"/>
    <w:rsid w:val="00403CF9"/>
    <w:rsid w:val="00406634"/>
    <w:rsid w:val="00416474"/>
    <w:rsid w:val="004251C2"/>
    <w:rsid w:val="00431C5F"/>
    <w:rsid w:val="00434EA8"/>
    <w:rsid w:val="0043605B"/>
    <w:rsid w:val="004442E2"/>
    <w:rsid w:val="00450E80"/>
    <w:rsid w:val="004613FB"/>
    <w:rsid w:val="00465310"/>
    <w:rsid w:val="004737C7"/>
    <w:rsid w:val="004859F9"/>
    <w:rsid w:val="00486557"/>
    <w:rsid w:val="0048770A"/>
    <w:rsid w:val="004901DD"/>
    <w:rsid w:val="004B2FB1"/>
    <w:rsid w:val="004B629A"/>
    <w:rsid w:val="004C3B8A"/>
    <w:rsid w:val="004D090E"/>
    <w:rsid w:val="004D4089"/>
    <w:rsid w:val="004F2A48"/>
    <w:rsid w:val="004F7D45"/>
    <w:rsid w:val="0050178C"/>
    <w:rsid w:val="0051029B"/>
    <w:rsid w:val="00517349"/>
    <w:rsid w:val="005174D9"/>
    <w:rsid w:val="005342D0"/>
    <w:rsid w:val="00534431"/>
    <w:rsid w:val="0054145C"/>
    <w:rsid w:val="00555681"/>
    <w:rsid w:val="0055662D"/>
    <w:rsid w:val="005566B1"/>
    <w:rsid w:val="00560213"/>
    <w:rsid w:val="005627A9"/>
    <w:rsid w:val="00577201"/>
    <w:rsid w:val="005777D4"/>
    <w:rsid w:val="005839FB"/>
    <w:rsid w:val="005909D4"/>
    <w:rsid w:val="005A57B9"/>
    <w:rsid w:val="005B0F65"/>
    <w:rsid w:val="005C0132"/>
    <w:rsid w:val="005C1390"/>
    <w:rsid w:val="005C1D7F"/>
    <w:rsid w:val="005C2190"/>
    <w:rsid w:val="005C29B3"/>
    <w:rsid w:val="005D06F4"/>
    <w:rsid w:val="005D5BC2"/>
    <w:rsid w:val="0060011D"/>
    <w:rsid w:val="006024A7"/>
    <w:rsid w:val="006103F6"/>
    <w:rsid w:val="00614FC5"/>
    <w:rsid w:val="00615BD2"/>
    <w:rsid w:val="00615DF5"/>
    <w:rsid w:val="00616304"/>
    <w:rsid w:val="006238A0"/>
    <w:rsid w:val="00631AFD"/>
    <w:rsid w:val="0064183F"/>
    <w:rsid w:val="00642112"/>
    <w:rsid w:val="00654337"/>
    <w:rsid w:val="0065433C"/>
    <w:rsid w:val="00655BDD"/>
    <w:rsid w:val="006616BD"/>
    <w:rsid w:val="00673F7F"/>
    <w:rsid w:val="00674803"/>
    <w:rsid w:val="00695221"/>
    <w:rsid w:val="006967F9"/>
    <w:rsid w:val="006C01E9"/>
    <w:rsid w:val="006C04EF"/>
    <w:rsid w:val="006C0D71"/>
    <w:rsid w:val="006C7770"/>
    <w:rsid w:val="006D191D"/>
    <w:rsid w:val="006D3DD9"/>
    <w:rsid w:val="006D4879"/>
    <w:rsid w:val="006D789E"/>
    <w:rsid w:val="006D7D7C"/>
    <w:rsid w:val="006F18D5"/>
    <w:rsid w:val="006F18EC"/>
    <w:rsid w:val="006F2119"/>
    <w:rsid w:val="00701BA0"/>
    <w:rsid w:val="00701DC1"/>
    <w:rsid w:val="00706DB6"/>
    <w:rsid w:val="007152AF"/>
    <w:rsid w:val="007156A6"/>
    <w:rsid w:val="00716C2F"/>
    <w:rsid w:val="007210E1"/>
    <w:rsid w:val="007213C8"/>
    <w:rsid w:val="00742CD0"/>
    <w:rsid w:val="00745D1D"/>
    <w:rsid w:val="00761A43"/>
    <w:rsid w:val="00761AD2"/>
    <w:rsid w:val="00762750"/>
    <w:rsid w:val="0076738A"/>
    <w:rsid w:val="00773639"/>
    <w:rsid w:val="00774D4C"/>
    <w:rsid w:val="007867AD"/>
    <w:rsid w:val="007869B1"/>
    <w:rsid w:val="00796053"/>
    <w:rsid w:val="007A2B41"/>
    <w:rsid w:val="007B682D"/>
    <w:rsid w:val="007B7799"/>
    <w:rsid w:val="007C0776"/>
    <w:rsid w:val="007C6095"/>
    <w:rsid w:val="007D2313"/>
    <w:rsid w:val="00802935"/>
    <w:rsid w:val="00803677"/>
    <w:rsid w:val="00810761"/>
    <w:rsid w:val="00813B03"/>
    <w:rsid w:val="00814D77"/>
    <w:rsid w:val="00816994"/>
    <w:rsid w:val="0082183C"/>
    <w:rsid w:val="00823DEB"/>
    <w:rsid w:val="00832255"/>
    <w:rsid w:val="008427BC"/>
    <w:rsid w:val="00845470"/>
    <w:rsid w:val="00845DC4"/>
    <w:rsid w:val="00852B72"/>
    <w:rsid w:val="008563AA"/>
    <w:rsid w:val="00864051"/>
    <w:rsid w:val="008749EC"/>
    <w:rsid w:val="008761C6"/>
    <w:rsid w:val="00876FD5"/>
    <w:rsid w:val="00877193"/>
    <w:rsid w:val="00885CDC"/>
    <w:rsid w:val="00890532"/>
    <w:rsid w:val="00893065"/>
    <w:rsid w:val="00895A15"/>
    <w:rsid w:val="008B5348"/>
    <w:rsid w:val="008C5B6E"/>
    <w:rsid w:val="008C6B88"/>
    <w:rsid w:val="008D5F0D"/>
    <w:rsid w:val="008D7A14"/>
    <w:rsid w:val="008E0B89"/>
    <w:rsid w:val="008E6C56"/>
    <w:rsid w:val="008F40FD"/>
    <w:rsid w:val="008F43B3"/>
    <w:rsid w:val="008F5FBC"/>
    <w:rsid w:val="009030E1"/>
    <w:rsid w:val="00903F3D"/>
    <w:rsid w:val="009072B4"/>
    <w:rsid w:val="00916473"/>
    <w:rsid w:val="00921CD9"/>
    <w:rsid w:val="00927D50"/>
    <w:rsid w:val="00930814"/>
    <w:rsid w:val="00940FD8"/>
    <w:rsid w:val="00944234"/>
    <w:rsid w:val="00945BD2"/>
    <w:rsid w:val="009466DD"/>
    <w:rsid w:val="00946F23"/>
    <w:rsid w:val="00951E1F"/>
    <w:rsid w:val="00955B21"/>
    <w:rsid w:val="00957322"/>
    <w:rsid w:val="00957EEE"/>
    <w:rsid w:val="00970460"/>
    <w:rsid w:val="00970E73"/>
    <w:rsid w:val="00971AF8"/>
    <w:rsid w:val="00972D0C"/>
    <w:rsid w:val="0098356B"/>
    <w:rsid w:val="00983E3C"/>
    <w:rsid w:val="00992EE6"/>
    <w:rsid w:val="009A32AB"/>
    <w:rsid w:val="009A580D"/>
    <w:rsid w:val="009B4218"/>
    <w:rsid w:val="009C1BC5"/>
    <w:rsid w:val="009C2CCF"/>
    <w:rsid w:val="009D71BC"/>
    <w:rsid w:val="009E2D00"/>
    <w:rsid w:val="009F2916"/>
    <w:rsid w:val="00A02189"/>
    <w:rsid w:val="00A05597"/>
    <w:rsid w:val="00A06D68"/>
    <w:rsid w:val="00A1242F"/>
    <w:rsid w:val="00A1626A"/>
    <w:rsid w:val="00A20FDE"/>
    <w:rsid w:val="00A213BA"/>
    <w:rsid w:val="00A24A3C"/>
    <w:rsid w:val="00A34F07"/>
    <w:rsid w:val="00A43526"/>
    <w:rsid w:val="00A504A0"/>
    <w:rsid w:val="00A51520"/>
    <w:rsid w:val="00A6278E"/>
    <w:rsid w:val="00A66E77"/>
    <w:rsid w:val="00A67AE8"/>
    <w:rsid w:val="00A7095C"/>
    <w:rsid w:val="00A756A6"/>
    <w:rsid w:val="00A776B6"/>
    <w:rsid w:val="00A83100"/>
    <w:rsid w:val="00A90720"/>
    <w:rsid w:val="00A908A2"/>
    <w:rsid w:val="00A90E58"/>
    <w:rsid w:val="00A91E48"/>
    <w:rsid w:val="00A943DC"/>
    <w:rsid w:val="00AA09F5"/>
    <w:rsid w:val="00AB69FD"/>
    <w:rsid w:val="00AC04F4"/>
    <w:rsid w:val="00AD032B"/>
    <w:rsid w:val="00AD2C98"/>
    <w:rsid w:val="00AE6DE3"/>
    <w:rsid w:val="00AF52A6"/>
    <w:rsid w:val="00AF5A8C"/>
    <w:rsid w:val="00B12387"/>
    <w:rsid w:val="00B16EBE"/>
    <w:rsid w:val="00B2240B"/>
    <w:rsid w:val="00B22661"/>
    <w:rsid w:val="00B23D58"/>
    <w:rsid w:val="00B24778"/>
    <w:rsid w:val="00B2490F"/>
    <w:rsid w:val="00B34759"/>
    <w:rsid w:val="00B41F5B"/>
    <w:rsid w:val="00B44998"/>
    <w:rsid w:val="00B87E24"/>
    <w:rsid w:val="00B97483"/>
    <w:rsid w:val="00BB3888"/>
    <w:rsid w:val="00BB51B1"/>
    <w:rsid w:val="00BB7CA3"/>
    <w:rsid w:val="00BC3227"/>
    <w:rsid w:val="00BD2413"/>
    <w:rsid w:val="00BD50AD"/>
    <w:rsid w:val="00BD5C0B"/>
    <w:rsid w:val="00BF1F50"/>
    <w:rsid w:val="00BF4F67"/>
    <w:rsid w:val="00BF5772"/>
    <w:rsid w:val="00C005F0"/>
    <w:rsid w:val="00C0257A"/>
    <w:rsid w:val="00C06AA9"/>
    <w:rsid w:val="00C10A92"/>
    <w:rsid w:val="00C13E68"/>
    <w:rsid w:val="00C14B2D"/>
    <w:rsid w:val="00C2297F"/>
    <w:rsid w:val="00C33939"/>
    <w:rsid w:val="00C41360"/>
    <w:rsid w:val="00C41C60"/>
    <w:rsid w:val="00C5452E"/>
    <w:rsid w:val="00C60854"/>
    <w:rsid w:val="00C619D6"/>
    <w:rsid w:val="00C621A9"/>
    <w:rsid w:val="00C64B7C"/>
    <w:rsid w:val="00C74E6D"/>
    <w:rsid w:val="00C76DE5"/>
    <w:rsid w:val="00C8353E"/>
    <w:rsid w:val="00C91423"/>
    <w:rsid w:val="00C953F4"/>
    <w:rsid w:val="00C96156"/>
    <w:rsid w:val="00CA4A01"/>
    <w:rsid w:val="00CB0DC8"/>
    <w:rsid w:val="00CC3220"/>
    <w:rsid w:val="00CD485A"/>
    <w:rsid w:val="00CD7D8E"/>
    <w:rsid w:val="00CF3F11"/>
    <w:rsid w:val="00D13713"/>
    <w:rsid w:val="00D203B2"/>
    <w:rsid w:val="00D24FA5"/>
    <w:rsid w:val="00D33363"/>
    <w:rsid w:val="00D336BE"/>
    <w:rsid w:val="00D36C04"/>
    <w:rsid w:val="00D3726B"/>
    <w:rsid w:val="00D44AA3"/>
    <w:rsid w:val="00D4726F"/>
    <w:rsid w:val="00D6022C"/>
    <w:rsid w:val="00D673F5"/>
    <w:rsid w:val="00D70FED"/>
    <w:rsid w:val="00D75E12"/>
    <w:rsid w:val="00D80719"/>
    <w:rsid w:val="00D80D04"/>
    <w:rsid w:val="00D817DC"/>
    <w:rsid w:val="00D834EF"/>
    <w:rsid w:val="00D95DAD"/>
    <w:rsid w:val="00D95F89"/>
    <w:rsid w:val="00DA1FAC"/>
    <w:rsid w:val="00DA4060"/>
    <w:rsid w:val="00DB14E1"/>
    <w:rsid w:val="00DB234A"/>
    <w:rsid w:val="00DB38A9"/>
    <w:rsid w:val="00DB3954"/>
    <w:rsid w:val="00DE1214"/>
    <w:rsid w:val="00DF1E3A"/>
    <w:rsid w:val="00DF4E0A"/>
    <w:rsid w:val="00E03438"/>
    <w:rsid w:val="00E0344F"/>
    <w:rsid w:val="00E07515"/>
    <w:rsid w:val="00E24CE1"/>
    <w:rsid w:val="00E3183B"/>
    <w:rsid w:val="00E349B4"/>
    <w:rsid w:val="00E4127B"/>
    <w:rsid w:val="00E4241B"/>
    <w:rsid w:val="00E428F8"/>
    <w:rsid w:val="00E55870"/>
    <w:rsid w:val="00E5643C"/>
    <w:rsid w:val="00E65539"/>
    <w:rsid w:val="00E671FC"/>
    <w:rsid w:val="00E91FDB"/>
    <w:rsid w:val="00EB2A49"/>
    <w:rsid w:val="00EB3CB7"/>
    <w:rsid w:val="00EC1719"/>
    <w:rsid w:val="00EC1A00"/>
    <w:rsid w:val="00EC2724"/>
    <w:rsid w:val="00EC6474"/>
    <w:rsid w:val="00ED0337"/>
    <w:rsid w:val="00EF6213"/>
    <w:rsid w:val="00EF64DA"/>
    <w:rsid w:val="00EF6AA4"/>
    <w:rsid w:val="00EF6D10"/>
    <w:rsid w:val="00EF72FE"/>
    <w:rsid w:val="00EF7BD8"/>
    <w:rsid w:val="00F01400"/>
    <w:rsid w:val="00F15EAA"/>
    <w:rsid w:val="00F17D45"/>
    <w:rsid w:val="00F23F0B"/>
    <w:rsid w:val="00F37565"/>
    <w:rsid w:val="00F377E6"/>
    <w:rsid w:val="00F42F55"/>
    <w:rsid w:val="00F50D69"/>
    <w:rsid w:val="00F51E97"/>
    <w:rsid w:val="00F5547F"/>
    <w:rsid w:val="00F56C48"/>
    <w:rsid w:val="00F57E44"/>
    <w:rsid w:val="00F6348F"/>
    <w:rsid w:val="00F645EA"/>
    <w:rsid w:val="00F713B3"/>
    <w:rsid w:val="00F745CC"/>
    <w:rsid w:val="00F76AAA"/>
    <w:rsid w:val="00F774A2"/>
    <w:rsid w:val="00F855ED"/>
    <w:rsid w:val="00F87B74"/>
    <w:rsid w:val="00F93AD0"/>
    <w:rsid w:val="00F94C4E"/>
    <w:rsid w:val="00FA124E"/>
    <w:rsid w:val="00FA46F1"/>
    <w:rsid w:val="00FA486D"/>
    <w:rsid w:val="00FB4A40"/>
    <w:rsid w:val="00FC058D"/>
    <w:rsid w:val="00FD7B66"/>
    <w:rsid w:val="00FE4308"/>
    <w:rsid w:val="00FF3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qFormat/>
    <w:rsid w:val="002C6614"/>
    <w:pPr>
      <w:spacing w:after="200" w:line="276" w:lineRule="auto"/>
    </w:pPr>
    <w:rPr>
      <w:lang w:eastAsia="en-US"/>
    </w:rPr>
  </w:style>
  <w:style w:type="paragraph" w:styleId="1">
    <w:name w:val="heading 1"/>
    <w:basedOn w:val="a0"/>
    <w:next w:val="a0"/>
    <w:link w:val="10"/>
    <w:uiPriority w:val="99"/>
    <w:qFormat/>
    <w:rsid w:val="0026400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0"/>
    <w:link w:val="20"/>
    <w:uiPriority w:val="99"/>
    <w:qFormat/>
    <w:rsid w:val="009C1BC5"/>
    <w:pPr>
      <w:keepNext/>
      <w:pageBreakBefore/>
      <w:spacing w:before="100" w:beforeAutospacing="1" w:after="238" w:line="240" w:lineRule="auto"/>
      <w:jc w:val="center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4">
    <w:name w:val="heading 4"/>
    <w:basedOn w:val="a0"/>
    <w:next w:val="a0"/>
    <w:link w:val="40"/>
    <w:uiPriority w:val="99"/>
    <w:qFormat/>
    <w:rsid w:val="00701DC1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264004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1"/>
    <w:link w:val="2"/>
    <w:uiPriority w:val="99"/>
    <w:locked/>
    <w:rsid w:val="009C1BC5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1"/>
    <w:link w:val="4"/>
    <w:uiPriority w:val="99"/>
    <w:locked/>
    <w:rsid w:val="00701DC1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4">
    <w:name w:val="List Paragraph"/>
    <w:basedOn w:val="a0"/>
    <w:uiPriority w:val="99"/>
    <w:qFormat/>
    <w:rsid w:val="00673F7F"/>
    <w:pPr>
      <w:ind w:left="720"/>
      <w:contextualSpacing/>
    </w:pPr>
  </w:style>
  <w:style w:type="paragraph" w:styleId="a5">
    <w:name w:val="Normal (Web)"/>
    <w:basedOn w:val="a0"/>
    <w:uiPriority w:val="99"/>
    <w:rsid w:val="00172026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0"/>
    <w:link w:val="a7"/>
    <w:uiPriority w:val="99"/>
    <w:rsid w:val="00813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locked/>
    <w:rsid w:val="00813B03"/>
    <w:rPr>
      <w:rFonts w:cs="Times New Roman"/>
    </w:rPr>
  </w:style>
  <w:style w:type="paragraph" w:styleId="a8">
    <w:name w:val="footer"/>
    <w:basedOn w:val="a0"/>
    <w:link w:val="a9"/>
    <w:uiPriority w:val="99"/>
    <w:semiHidden/>
    <w:rsid w:val="00813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semiHidden/>
    <w:locked/>
    <w:rsid w:val="00813B03"/>
    <w:rPr>
      <w:rFonts w:cs="Times New Roman"/>
    </w:rPr>
  </w:style>
  <w:style w:type="paragraph" w:styleId="aa">
    <w:name w:val="Balloon Text"/>
    <w:basedOn w:val="a0"/>
    <w:link w:val="ab"/>
    <w:uiPriority w:val="99"/>
    <w:semiHidden/>
    <w:rsid w:val="00C83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locked/>
    <w:rsid w:val="00C8353E"/>
    <w:rPr>
      <w:rFonts w:ascii="Tahoma" w:hAnsi="Tahoma" w:cs="Tahoma"/>
      <w:sz w:val="16"/>
      <w:szCs w:val="16"/>
    </w:rPr>
  </w:style>
  <w:style w:type="table" w:styleId="ac">
    <w:name w:val="Table Grid"/>
    <w:basedOn w:val="a2"/>
    <w:uiPriority w:val="99"/>
    <w:rsid w:val="00D4726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Обычный + По ширине Знак"/>
    <w:aliases w:val="Первая строка:  1 Знак,25 см Знак,Междустр.интервал:  полуторный Знак"/>
    <w:basedOn w:val="a1"/>
    <w:uiPriority w:val="99"/>
    <w:rsid w:val="00D673F5"/>
    <w:rPr>
      <w:rFonts w:cs="Times New Roman"/>
      <w:sz w:val="24"/>
      <w:szCs w:val="24"/>
      <w:lang w:val="ru-RU" w:eastAsia="ar-SA" w:bidi="ar-SA"/>
    </w:rPr>
  </w:style>
  <w:style w:type="paragraph" w:styleId="11">
    <w:name w:val="toc 1"/>
    <w:basedOn w:val="a0"/>
    <w:next w:val="a0"/>
    <w:autoRedefine/>
    <w:uiPriority w:val="99"/>
    <w:rsid w:val="00264004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toc 2"/>
    <w:basedOn w:val="a0"/>
    <w:next w:val="a0"/>
    <w:autoRedefine/>
    <w:uiPriority w:val="99"/>
    <w:rsid w:val="00264004"/>
    <w:pPr>
      <w:spacing w:after="0" w:line="240" w:lineRule="auto"/>
      <w:ind w:left="240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Hyperlink"/>
    <w:basedOn w:val="a1"/>
    <w:uiPriority w:val="99"/>
    <w:rsid w:val="00264004"/>
    <w:rPr>
      <w:rFonts w:cs="Times New Roman"/>
      <w:color w:val="0000FF"/>
      <w:u w:val="single"/>
    </w:rPr>
  </w:style>
  <w:style w:type="paragraph" w:styleId="3">
    <w:name w:val="toc 3"/>
    <w:basedOn w:val="a0"/>
    <w:next w:val="a0"/>
    <w:autoRedefine/>
    <w:uiPriority w:val="99"/>
    <w:rsid w:val="00264004"/>
    <w:pPr>
      <w:spacing w:after="0" w:line="240" w:lineRule="auto"/>
      <w:ind w:left="48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TOC Heading"/>
    <w:basedOn w:val="1"/>
    <w:next w:val="a0"/>
    <w:uiPriority w:val="99"/>
    <w:qFormat/>
    <w:rsid w:val="00264004"/>
    <w:pPr>
      <w:outlineLvl w:val="9"/>
    </w:pPr>
    <w:rPr>
      <w:lang w:eastAsia="ru-RU"/>
    </w:rPr>
  </w:style>
  <w:style w:type="paragraph" w:styleId="af0">
    <w:name w:val="Body Text"/>
    <w:basedOn w:val="a0"/>
    <w:link w:val="af1"/>
    <w:uiPriority w:val="99"/>
    <w:rsid w:val="00C2297F"/>
    <w:pPr>
      <w:spacing w:after="0" w:line="240" w:lineRule="auto"/>
    </w:pPr>
    <w:rPr>
      <w:rFonts w:ascii="Courier New" w:eastAsia="Times New Roman" w:hAnsi="Courier New"/>
      <w:sz w:val="24"/>
      <w:szCs w:val="20"/>
      <w:lang w:eastAsia="ru-RU"/>
    </w:rPr>
  </w:style>
  <w:style w:type="character" w:customStyle="1" w:styleId="af1">
    <w:name w:val="Основной текст Знак"/>
    <w:basedOn w:val="a1"/>
    <w:link w:val="af0"/>
    <w:uiPriority w:val="99"/>
    <w:locked/>
    <w:rsid w:val="00C2297F"/>
    <w:rPr>
      <w:rFonts w:ascii="Courier New" w:hAnsi="Courier New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1"/>
    <w:rsid w:val="00916473"/>
    <w:rPr>
      <w:rFonts w:cs="Times New Roman"/>
    </w:rPr>
  </w:style>
  <w:style w:type="paragraph" w:styleId="af2">
    <w:name w:val="caption"/>
    <w:basedOn w:val="a0"/>
    <w:next w:val="a0"/>
    <w:semiHidden/>
    <w:unhideWhenUsed/>
    <w:qFormat/>
    <w:locked/>
    <w:rsid w:val="0018475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">
    <w:name w:val="List Number"/>
    <w:basedOn w:val="a0"/>
    <w:autoRedefine/>
    <w:rsid w:val="00893065"/>
    <w:pPr>
      <w:widowControl w:val="0"/>
      <w:numPr>
        <w:numId w:val="14"/>
      </w:numPr>
      <w:spacing w:after="0" w:line="360" w:lineRule="auto"/>
      <w:jc w:val="both"/>
    </w:pPr>
    <w:rPr>
      <w:rFonts w:ascii="Times New Roman" w:eastAsia="Times New Roman" w:hAnsi="Times New Roman"/>
      <w:color w:val="000000"/>
      <w:kern w:val="2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qFormat/>
    <w:rsid w:val="002C6614"/>
    <w:pPr>
      <w:spacing w:after="200" w:line="276" w:lineRule="auto"/>
    </w:pPr>
    <w:rPr>
      <w:lang w:eastAsia="en-US"/>
    </w:rPr>
  </w:style>
  <w:style w:type="paragraph" w:styleId="1">
    <w:name w:val="heading 1"/>
    <w:basedOn w:val="a0"/>
    <w:next w:val="a0"/>
    <w:link w:val="10"/>
    <w:uiPriority w:val="99"/>
    <w:qFormat/>
    <w:rsid w:val="0026400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0"/>
    <w:link w:val="20"/>
    <w:uiPriority w:val="99"/>
    <w:qFormat/>
    <w:rsid w:val="009C1BC5"/>
    <w:pPr>
      <w:keepNext/>
      <w:pageBreakBefore/>
      <w:spacing w:before="100" w:beforeAutospacing="1" w:after="238" w:line="240" w:lineRule="auto"/>
      <w:jc w:val="center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4">
    <w:name w:val="heading 4"/>
    <w:basedOn w:val="a0"/>
    <w:next w:val="a0"/>
    <w:link w:val="40"/>
    <w:uiPriority w:val="99"/>
    <w:qFormat/>
    <w:rsid w:val="00701DC1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264004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1"/>
    <w:link w:val="2"/>
    <w:uiPriority w:val="99"/>
    <w:locked/>
    <w:rsid w:val="009C1BC5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1"/>
    <w:link w:val="4"/>
    <w:uiPriority w:val="99"/>
    <w:locked/>
    <w:rsid w:val="00701DC1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4">
    <w:name w:val="List Paragraph"/>
    <w:basedOn w:val="a0"/>
    <w:uiPriority w:val="99"/>
    <w:qFormat/>
    <w:rsid w:val="00673F7F"/>
    <w:pPr>
      <w:ind w:left="720"/>
      <w:contextualSpacing/>
    </w:pPr>
  </w:style>
  <w:style w:type="paragraph" w:styleId="a5">
    <w:name w:val="Normal (Web)"/>
    <w:basedOn w:val="a0"/>
    <w:uiPriority w:val="99"/>
    <w:rsid w:val="00172026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0"/>
    <w:link w:val="a7"/>
    <w:uiPriority w:val="99"/>
    <w:rsid w:val="00813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locked/>
    <w:rsid w:val="00813B03"/>
    <w:rPr>
      <w:rFonts w:cs="Times New Roman"/>
    </w:rPr>
  </w:style>
  <w:style w:type="paragraph" w:styleId="a8">
    <w:name w:val="footer"/>
    <w:basedOn w:val="a0"/>
    <w:link w:val="a9"/>
    <w:uiPriority w:val="99"/>
    <w:semiHidden/>
    <w:rsid w:val="00813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semiHidden/>
    <w:locked/>
    <w:rsid w:val="00813B03"/>
    <w:rPr>
      <w:rFonts w:cs="Times New Roman"/>
    </w:rPr>
  </w:style>
  <w:style w:type="paragraph" w:styleId="aa">
    <w:name w:val="Balloon Text"/>
    <w:basedOn w:val="a0"/>
    <w:link w:val="ab"/>
    <w:uiPriority w:val="99"/>
    <w:semiHidden/>
    <w:rsid w:val="00C83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locked/>
    <w:rsid w:val="00C8353E"/>
    <w:rPr>
      <w:rFonts w:ascii="Tahoma" w:hAnsi="Tahoma" w:cs="Tahoma"/>
      <w:sz w:val="16"/>
      <w:szCs w:val="16"/>
    </w:rPr>
  </w:style>
  <w:style w:type="table" w:styleId="ac">
    <w:name w:val="Table Grid"/>
    <w:basedOn w:val="a2"/>
    <w:uiPriority w:val="99"/>
    <w:rsid w:val="00D4726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Обычный + По ширине Знак"/>
    <w:aliases w:val="Первая строка:  1 Знак,25 см Знак,Междустр.интервал:  полуторный Знак"/>
    <w:basedOn w:val="a1"/>
    <w:uiPriority w:val="99"/>
    <w:rsid w:val="00D673F5"/>
    <w:rPr>
      <w:rFonts w:cs="Times New Roman"/>
      <w:sz w:val="24"/>
      <w:szCs w:val="24"/>
      <w:lang w:val="ru-RU" w:eastAsia="ar-SA" w:bidi="ar-SA"/>
    </w:rPr>
  </w:style>
  <w:style w:type="paragraph" w:styleId="11">
    <w:name w:val="toc 1"/>
    <w:basedOn w:val="a0"/>
    <w:next w:val="a0"/>
    <w:autoRedefine/>
    <w:uiPriority w:val="99"/>
    <w:rsid w:val="00264004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toc 2"/>
    <w:basedOn w:val="a0"/>
    <w:next w:val="a0"/>
    <w:autoRedefine/>
    <w:uiPriority w:val="99"/>
    <w:rsid w:val="00264004"/>
    <w:pPr>
      <w:spacing w:after="0" w:line="240" w:lineRule="auto"/>
      <w:ind w:left="240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Hyperlink"/>
    <w:basedOn w:val="a1"/>
    <w:uiPriority w:val="99"/>
    <w:rsid w:val="00264004"/>
    <w:rPr>
      <w:rFonts w:cs="Times New Roman"/>
      <w:color w:val="0000FF"/>
      <w:u w:val="single"/>
    </w:rPr>
  </w:style>
  <w:style w:type="paragraph" w:styleId="3">
    <w:name w:val="toc 3"/>
    <w:basedOn w:val="a0"/>
    <w:next w:val="a0"/>
    <w:autoRedefine/>
    <w:uiPriority w:val="99"/>
    <w:rsid w:val="00264004"/>
    <w:pPr>
      <w:spacing w:after="0" w:line="240" w:lineRule="auto"/>
      <w:ind w:left="48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TOC Heading"/>
    <w:basedOn w:val="1"/>
    <w:next w:val="a0"/>
    <w:uiPriority w:val="99"/>
    <w:qFormat/>
    <w:rsid w:val="00264004"/>
    <w:pPr>
      <w:outlineLvl w:val="9"/>
    </w:pPr>
    <w:rPr>
      <w:lang w:eastAsia="ru-RU"/>
    </w:rPr>
  </w:style>
  <w:style w:type="paragraph" w:styleId="af0">
    <w:name w:val="Body Text"/>
    <w:basedOn w:val="a0"/>
    <w:link w:val="af1"/>
    <w:uiPriority w:val="99"/>
    <w:rsid w:val="00C2297F"/>
    <w:pPr>
      <w:spacing w:after="0" w:line="240" w:lineRule="auto"/>
    </w:pPr>
    <w:rPr>
      <w:rFonts w:ascii="Courier New" w:eastAsia="Times New Roman" w:hAnsi="Courier New"/>
      <w:sz w:val="24"/>
      <w:szCs w:val="20"/>
      <w:lang w:eastAsia="ru-RU"/>
    </w:rPr>
  </w:style>
  <w:style w:type="character" w:customStyle="1" w:styleId="af1">
    <w:name w:val="Основной текст Знак"/>
    <w:basedOn w:val="a1"/>
    <w:link w:val="af0"/>
    <w:uiPriority w:val="99"/>
    <w:locked/>
    <w:rsid w:val="00C2297F"/>
    <w:rPr>
      <w:rFonts w:ascii="Courier New" w:hAnsi="Courier New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1"/>
    <w:rsid w:val="00916473"/>
    <w:rPr>
      <w:rFonts w:cs="Times New Roman"/>
    </w:rPr>
  </w:style>
  <w:style w:type="paragraph" w:styleId="af2">
    <w:name w:val="caption"/>
    <w:basedOn w:val="a0"/>
    <w:next w:val="a0"/>
    <w:semiHidden/>
    <w:unhideWhenUsed/>
    <w:qFormat/>
    <w:locked/>
    <w:rsid w:val="0018475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">
    <w:name w:val="List Number"/>
    <w:basedOn w:val="a0"/>
    <w:autoRedefine/>
    <w:rsid w:val="00893065"/>
    <w:pPr>
      <w:widowControl w:val="0"/>
      <w:numPr>
        <w:numId w:val="14"/>
      </w:numPr>
      <w:spacing w:after="0" w:line="360" w:lineRule="auto"/>
      <w:jc w:val="both"/>
    </w:pPr>
    <w:rPr>
      <w:rFonts w:ascii="Times New Roman" w:eastAsia="Times New Roman" w:hAnsi="Times New Roman"/>
      <w:color w:val="000000"/>
      <w:kern w:val="2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9866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866181">
          <w:marLeft w:val="123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66184">
          <w:marLeft w:val="123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66186">
          <w:marLeft w:val="123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66188">
          <w:marLeft w:val="123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866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chart" Target="charts/chart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Область значений I</c:v>
                </c:pt>
              </c:strCache>
            </c:strRef>
          </c:tx>
          <c:invertIfNegative val="0"/>
          <c:cat>
            <c:numRef>
              <c:f>Лист1!$B$2:$B$25</c:f>
              <c:numCache>
                <c:formatCode>General</c:formatCode>
                <c:ptCount val="24"/>
                <c:pt idx="0">
                  <c:v>135</c:v>
                </c:pt>
                <c:pt idx="1">
                  <c:v>140</c:v>
                </c:pt>
                <c:pt idx="2">
                  <c:v>145</c:v>
                </c:pt>
                <c:pt idx="3">
                  <c:v>150</c:v>
                </c:pt>
                <c:pt idx="4">
                  <c:v>155</c:v>
                </c:pt>
                <c:pt idx="5">
                  <c:v>160</c:v>
                </c:pt>
                <c:pt idx="6">
                  <c:v>165</c:v>
                </c:pt>
                <c:pt idx="7">
                  <c:v>170</c:v>
                </c:pt>
                <c:pt idx="8">
                  <c:v>175</c:v>
                </c:pt>
                <c:pt idx="9">
                  <c:v>180</c:v>
                </c:pt>
                <c:pt idx="10">
                  <c:v>185</c:v>
                </c:pt>
                <c:pt idx="11">
                  <c:v>190</c:v>
                </c:pt>
                <c:pt idx="12">
                  <c:v>195</c:v>
                </c:pt>
                <c:pt idx="13">
                  <c:v>200</c:v>
                </c:pt>
                <c:pt idx="14">
                  <c:v>205</c:v>
                </c:pt>
                <c:pt idx="15">
                  <c:v>210</c:v>
                </c:pt>
                <c:pt idx="16">
                  <c:v>215</c:v>
                </c:pt>
                <c:pt idx="17">
                  <c:v>220</c:v>
                </c:pt>
                <c:pt idx="18">
                  <c:v>225</c:v>
                </c:pt>
                <c:pt idx="19">
                  <c:v>230</c:v>
                </c:pt>
                <c:pt idx="20">
                  <c:v>235</c:v>
                </c:pt>
                <c:pt idx="21">
                  <c:v>240</c:v>
                </c:pt>
                <c:pt idx="22">
                  <c:v>245</c:v>
                </c:pt>
                <c:pt idx="23">
                  <c:v>250</c:v>
                </c:pt>
              </c:numCache>
            </c:numRef>
          </c:cat>
          <c:val>
            <c:numRef>
              <c:f>Лист1!$C$2:$C$25</c:f>
              <c:numCache>
                <c:formatCode>General</c:formatCode>
                <c:ptCount val="24"/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Область значений II</c:v>
                </c:pt>
              </c:strCache>
            </c:strRef>
          </c:tx>
          <c:invertIfNegative val="0"/>
          <c:cat>
            <c:numRef>
              <c:f>Лист1!$B$2:$B$25</c:f>
              <c:numCache>
                <c:formatCode>General</c:formatCode>
                <c:ptCount val="24"/>
                <c:pt idx="0">
                  <c:v>135</c:v>
                </c:pt>
                <c:pt idx="1">
                  <c:v>140</c:v>
                </c:pt>
                <c:pt idx="2">
                  <c:v>145</c:v>
                </c:pt>
                <c:pt idx="3">
                  <c:v>150</c:v>
                </c:pt>
                <c:pt idx="4">
                  <c:v>155</c:v>
                </c:pt>
                <c:pt idx="5">
                  <c:v>160</c:v>
                </c:pt>
                <c:pt idx="6">
                  <c:v>165</c:v>
                </c:pt>
                <c:pt idx="7">
                  <c:v>170</c:v>
                </c:pt>
                <c:pt idx="8">
                  <c:v>175</c:v>
                </c:pt>
                <c:pt idx="9">
                  <c:v>180</c:v>
                </c:pt>
                <c:pt idx="10">
                  <c:v>185</c:v>
                </c:pt>
                <c:pt idx="11">
                  <c:v>190</c:v>
                </c:pt>
                <c:pt idx="12">
                  <c:v>195</c:v>
                </c:pt>
                <c:pt idx="13">
                  <c:v>200</c:v>
                </c:pt>
                <c:pt idx="14">
                  <c:v>205</c:v>
                </c:pt>
                <c:pt idx="15">
                  <c:v>210</c:v>
                </c:pt>
                <c:pt idx="16">
                  <c:v>215</c:v>
                </c:pt>
                <c:pt idx="17">
                  <c:v>220</c:v>
                </c:pt>
                <c:pt idx="18">
                  <c:v>225</c:v>
                </c:pt>
                <c:pt idx="19">
                  <c:v>230</c:v>
                </c:pt>
                <c:pt idx="20">
                  <c:v>235</c:v>
                </c:pt>
                <c:pt idx="21">
                  <c:v>240</c:v>
                </c:pt>
                <c:pt idx="22">
                  <c:v>245</c:v>
                </c:pt>
                <c:pt idx="23">
                  <c:v>250</c:v>
                </c:pt>
              </c:numCache>
            </c:numRef>
          </c:cat>
          <c:val>
            <c:numRef>
              <c:f>Лист1!$D$2:$D$25</c:f>
              <c:numCache>
                <c:formatCode>General</c:formatCode>
                <c:ptCount val="24"/>
                <c:pt idx="8">
                  <c:v>3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1</c:v>
                </c:pt>
                <c:pt idx="13">
                  <c:v>6</c:v>
                </c:pt>
                <c:pt idx="14">
                  <c:v>2</c:v>
                </c:pt>
                <c:pt idx="15">
                  <c:v>4</c:v>
                </c:pt>
                <c:pt idx="16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Область значений III</c:v>
                </c:pt>
              </c:strCache>
            </c:strRef>
          </c:tx>
          <c:invertIfNegative val="0"/>
          <c:cat>
            <c:numRef>
              <c:f>Лист1!$B$2:$B$25</c:f>
              <c:numCache>
                <c:formatCode>General</c:formatCode>
                <c:ptCount val="24"/>
                <c:pt idx="0">
                  <c:v>135</c:v>
                </c:pt>
                <c:pt idx="1">
                  <c:v>140</c:v>
                </c:pt>
                <c:pt idx="2">
                  <c:v>145</c:v>
                </c:pt>
                <c:pt idx="3">
                  <c:v>150</c:v>
                </c:pt>
                <c:pt idx="4">
                  <c:v>155</c:v>
                </c:pt>
                <c:pt idx="5">
                  <c:v>160</c:v>
                </c:pt>
                <c:pt idx="6">
                  <c:v>165</c:v>
                </c:pt>
                <c:pt idx="7">
                  <c:v>170</c:v>
                </c:pt>
                <c:pt idx="8">
                  <c:v>175</c:v>
                </c:pt>
                <c:pt idx="9">
                  <c:v>180</c:v>
                </c:pt>
                <c:pt idx="10">
                  <c:v>185</c:v>
                </c:pt>
                <c:pt idx="11">
                  <c:v>190</c:v>
                </c:pt>
                <c:pt idx="12">
                  <c:v>195</c:v>
                </c:pt>
                <c:pt idx="13">
                  <c:v>200</c:v>
                </c:pt>
                <c:pt idx="14">
                  <c:v>205</c:v>
                </c:pt>
                <c:pt idx="15">
                  <c:v>210</c:v>
                </c:pt>
                <c:pt idx="16">
                  <c:v>215</c:v>
                </c:pt>
                <c:pt idx="17">
                  <c:v>220</c:v>
                </c:pt>
                <c:pt idx="18">
                  <c:v>225</c:v>
                </c:pt>
                <c:pt idx="19">
                  <c:v>230</c:v>
                </c:pt>
                <c:pt idx="20">
                  <c:v>235</c:v>
                </c:pt>
                <c:pt idx="21">
                  <c:v>240</c:v>
                </c:pt>
                <c:pt idx="22">
                  <c:v>245</c:v>
                </c:pt>
                <c:pt idx="23">
                  <c:v>250</c:v>
                </c:pt>
              </c:numCache>
            </c:numRef>
          </c:cat>
          <c:val>
            <c:numRef>
              <c:f>Лист1!$E$2:$E$25</c:f>
              <c:numCache>
                <c:formatCode>General</c:formatCode>
                <c:ptCount val="24"/>
                <c:pt idx="18">
                  <c:v>1</c:v>
                </c:pt>
                <c:pt idx="19">
                  <c:v>2</c:v>
                </c:pt>
                <c:pt idx="21">
                  <c:v>2</c:v>
                </c:pt>
                <c:pt idx="2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34229632"/>
        <c:axId val="34248192"/>
      </c:barChart>
      <c:catAx>
        <c:axId val="342296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 </a:t>
                </a:r>
                <a:r>
                  <a:rPr lang="ru-RU"/>
                  <a:t>гом. °С</a:t>
                </a:r>
              </a:p>
            </c:rich>
          </c:tx>
          <c:layout>
            <c:manualLayout>
              <c:xMode val="edge"/>
              <c:yMode val="edge"/>
              <c:x val="0.76897591696400414"/>
              <c:y val="0.8598706984437538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34248192"/>
        <c:crosses val="autoZero"/>
        <c:auto val="1"/>
        <c:lblAlgn val="ctr"/>
        <c:lblOffset val="100"/>
        <c:noMultiLvlLbl val="0"/>
      </c:catAx>
      <c:valAx>
        <c:axId val="3424819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N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4.9435829569226097E-2"/>
              <c:y val="8.0601330129049603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342296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569500107532795"/>
          <c:y val="0.40722704977560087"/>
          <c:w val="0.23349778472017968"/>
          <c:h val="0.1530003737517458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F57DA-B947-4D11-95C7-8E2D18FB6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1489</TotalTime>
  <Pages>48</Pages>
  <Words>8224</Words>
  <Characters>63112</Characters>
  <Application>Microsoft Office Word</Application>
  <DocSecurity>0</DocSecurity>
  <Lines>525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Geofak</dc:creator>
  <cp:keywords/>
  <dc:description/>
  <cp:lastModifiedBy>YweX</cp:lastModifiedBy>
  <cp:revision>278</cp:revision>
  <dcterms:created xsi:type="dcterms:W3CDTF">2013-06-06T10:07:00Z</dcterms:created>
  <dcterms:modified xsi:type="dcterms:W3CDTF">2013-06-13T20:49:00Z</dcterms:modified>
</cp:coreProperties>
</file>